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5343B6" w14:textId="225ADB71" w:rsidR="002F38A8" w:rsidRDefault="00562993" w:rsidP="002F38A8">
      <w:pPr>
        <w:spacing w:after="0" w:line="360" w:lineRule="auto"/>
        <w:ind w:firstLine="0"/>
        <w:jc w:val="left"/>
        <w:rPr>
          <w:rFonts w:eastAsia="Times New Roman" w:cs="Times New Roman"/>
          <w:b/>
          <w:sz w:val="20"/>
          <w:szCs w:val="20"/>
          <w:lang w:eastAsia="ru-RU"/>
        </w:rPr>
      </w:pPr>
      <w:bookmarkStart w:id="0" w:name="_GoBack"/>
      <w:r>
        <w:rPr>
          <w:rFonts w:eastAsia="Times New Roman" w:cs="Times New Roman"/>
          <w:noProof/>
          <w:szCs w:val="24"/>
          <w:lang w:eastAsia="ru-RU"/>
        </w:rPr>
        <w:drawing>
          <wp:inline distT="0" distB="0" distL="0" distR="0" wp14:anchorId="355338AD" wp14:editId="1E4A029F">
            <wp:extent cx="1809750" cy="758047"/>
            <wp:effectExtent l="0" t="0" r="0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1934" cy="76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0CE63B" w14:textId="4D596E90" w:rsidR="00B86FFE" w:rsidRDefault="00562993" w:rsidP="00566622">
      <w:pPr>
        <w:spacing w:after="0" w:line="240" w:lineRule="auto"/>
        <w:ind w:firstLine="0"/>
        <w:jc w:val="center"/>
        <w:rPr>
          <w:rFonts w:eastAsia="Times New Roman" w:cs="Times New Roman"/>
          <w:b/>
          <w:sz w:val="20"/>
          <w:szCs w:val="20"/>
          <w:lang w:eastAsia="ru-RU"/>
        </w:rPr>
      </w:pPr>
      <w:r w:rsidRPr="00562993">
        <w:rPr>
          <w:rFonts w:eastAsia="Times New Roman" w:cs="Times New Roman"/>
          <w:b/>
          <w:sz w:val="20"/>
          <w:szCs w:val="20"/>
          <w:lang w:eastAsia="ru-RU"/>
        </w:rPr>
        <w:t xml:space="preserve">ЗАЯВЛЕНИЕ КЛИЕНТА ОБ </w:t>
      </w:r>
      <w:r w:rsidR="00B35A05">
        <w:rPr>
          <w:rFonts w:eastAsia="Times New Roman" w:cs="Times New Roman"/>
          <w:b/>
          <w:sz w:val="20"/>
          <w:szCs w:val="20"/>
          <w:lang w:eastAsia="ru-RU"/>
        </w:rPr>
        <w:t>ИЗМЕНЕНИИ ПЕРЕЧНЯ УСЛУГ</w:t>
      </w:r>
    </w:p>
    <w:p w14:paraId="20E908F4" w14:textId="659AC65C" w:rsidR="00562993" w:rsidRPr="000D4B9C" w:rsidRDefault="000D4B9C" w:rsidP="00566622">
      <w:pPr>
        <w:spacing w:after="0" w:line="240" w:lineRule="auto"/>
        <w:ind w:firstLine="425"/>
        <w:jc w:val="center"/>
        <w:rPr>
          <w:rFonts w:eastAsia="Times New Roman" w:cs="Times New Roman"/>
          <w:b/>
          <w:sz w:val="20"/>
          <w:szCs w:val="20"/>
          <w:lang w:eastAsia="ru-RU"/>
        </w:rPr>
      </w:pPr>
      <w:r w:rsidRPr="000D4B9C">
        <w:rPr>
          <w:rFonts w:eastAsia="Times New Roman" w:cs="Times New Roman"/>
          <w:b/>
          <w:sz w:val="20"/>
          <w:szCs w:val="20"/>
          <w:lang w:eastAsia="ru-RU"/>
        </w:rPr>
        <w:t>(</w:t>
      </w:r>
      <w:r w:rsidR="001820F8">
        <w:rPr>
          <w:rFonts w:eastAsia="Times New Roman" w:cs="Times New Roman"/>
          <w:b/>
          <w:sz w:val="20"/>
          <w:szCs w:val="20"/>
          <w:lang w:eastAsia="ru-RU"/>
        </w:rPr>
        <w:t xml:space="preserve">для </w:t>
      </w:r>
      <w:r w:rsidR="009323DB">
        <w:rPr>
          <w:rFonts w:eastAsia="Times New Roman" w:cs="Times New Roman"/>
          <w:b/>
          <w:sz w:val="20"/>
          <w:szCs w:val="20"/>
          <w:lang w:eastAsia="ru-RU"/>
        </w:rPr>
        <w:t>юридических</w:t>
      </w:r>
      <w:r w:rsidR="001820F8">
        <w:rPr>
          <w:rFonts w:eastAsia="Times New Roman" w:cs="Times New Roman"/>
          <w:b/>
          <w:sz w:val="20"/>
          <w:szCs w:val="20"/>
          <w:lang w:eastAsia="ru-RU"/>
        </w:rPr>
        <w:t xml:space="preserve"> лиц</w:t>
      </w:r>
      <w:r w:rsidRPr="000D4B9C">
        <w:rPr>
          <w:rFonts w:eastAsia="Times New Roman" w:cs="Times New Roman"/>
          <w:b/>
          <w:sz w:val="20"/>
          <w:szCs w:val="20"/>
          <w:lang w:eastAsia="ru-RU"/>
        </w:rPr>
        <w:t>)</w:t>
      </w:r>
    </w:p>
    <w:p w14:paraId="27092FDE" w14:textId="77777777" w:rsidR="00B86FFE" w:rsidRPr="001820F8" w:rsidRDefault="00B86FFE" w:rsidP="00B86FFE">
      <w:pPr>
        <w:spacing w:after="0" w:line="240" w:lineRule="auto"/>
        <w:ind w:firstLine="425"/>
        <w:jc w:val="center"/>
        <w:rPr>
          <w:rFonts w:eastAsia="Times New Roman" w:cs="Times New Roman"/>
          <w:b/>
          <w:sz w:val="20"/>
          <w:szCs w:val="20"/>
          <w:lang w:eastAsia="ru-RU"/>
        </w:rPr>
      </w:pPr>
    </w:p>
    <w:p w14:paraId="267E1D1C" w14:textId="77777777" w:rsidR="00562993" w:rsidRPr="00562993" w:rsidRDefault="00562993" w:rsidP="00562993">
      <w:pPr>
        <w:spacing w:after="0" w:line="240" w:lineRule="auto"/>
        <w:ind w:firstLine="0"/>
        <w:jc w:val="left"/>
        <w:rPr>
          <w:rFonts w:eastAsia="Times New Roman" w:cs="Times New Roman"/>
          <w:sz w:val="18"/>
          <w:szCs w:val="18"/>
          <w:u w:val="single"/>
          <w:lang w:eastAsia="ru-RU"/>
        </w:rPr>
      </w:pPr>
      <w:r w:rsidRPr="00562993">
        <w:rPr>
          <w:rFonts w:eastAsia="Times New Roman" w:cs="Times New Roman"/>
          <w:b/>
          <w:bCs/>
          <w:sz w:val="18"/>
          <w:szCs w:val="18"/>
          <w:lang w:eastAsia="ru-RU"/>
        </w:rPr>
        <w:t>КЛИЕНТ:</w:t>
      </w:r>
      <w:r w:rsidRPr="00562993">
        <w:rPr>
          <w:rFonts w:eastAsia="Times New Roman" w:cs="Times New Roman"/>
          <w:sz w:val="18"/>
          <w:szCs w:val="18"/>
          <w:lang w:eastAsia="ru-RU"/>
        </w:rPr>
        <w:t xml:space="preserve"> </w:t>
      </w:r>
      <w:r w:rsidRPr="00562993">
        <w:rPr>
          <w:rFonts w:ascii="Arial" w:eastAsia="Times New Roman" w:hAnsi="Arial" w:cs="Times New Roman"/>
          <w:sz w:val="16"/>
          <w:szCs w:val="16"/>
          <w:lang w:eastAsia="ru-RU"/>
        </w:rPr>
        <w:t>__________________________________________________________________________________________________</w:t>
      </w:r>
    </w:p>
    <w:p w14:paraId="4F2F7D42" w14:textId="33EE8BC2" w:rsidR="00562993" w:rsidRDefault="00562993" w:rsidP="00562993">
      <w:pPr>
        <w:spacing w:after="0" w:line="240" w:lineRule="auto"/>
        <w:ind w:left="2829" w:firstLine="0"/>
        <w:jc w:val="left"/>
        <w:rPr>
          <w:rFonts w:eastAsia="Times New Roman" w:cs="Times New Roman"/>
          <w:sz w:val="16"/>
          <w:szCs w:val="16"/>
          <w:lang w:eastAsia="ru-RU"/>
        </w:rPr>
      </w:pPr>
      <w:r w:rsidRPr="00562993">
        <w:rPr>
          <w:rFonts w:eastAsia="Times New Roman" w:cs="Times New Roman"/>
          <w:sz w:val="16"/>
          <w:szCs w:val="16"/>
          <w:lang w:eastAsia="ru-RU"/>
        </w:rPr>
        <w:t>(наименование организации</w:t>
      </w:r>
      <w:r w:rsidR="00264DB0">
        <w:rPr>
          <w:rFonts w:eastAsia="Times New Roman" w:cs="Times New Roman"/>
          <w:sz w:val="16"/>
          <w:szCs w:val="16"/>
          <w:lang w:eastAsia="ru-RU"/>
        </w:rPr>
        <w:t>)</w:t>
      </w:r>
    </w:p>
    <w:p w14:paraId="16B6D884" w14:textId="77777777" w:rsidR="00B35A05" w:rsidRPr="00562993" w:rsidRDefault="00B35A05" w:rsidP="00562993">
      <w:pPr>
        <w:spacing w:after="0" w:line="240" w:lineRule="auto"/>
        <w:ind w:left="2829" w:firstLine="0"/>
        <w:jc w:val="left"/>
        <w:rPr>
          <w:rFonts w:eastAsia="Times New Roman" w:cs="Times New Roman"/>
          <w:sz w:val="16"/>
          <w:szCs w:val="16"/>
          <w:lang w:eastAsia="ru-RU"/>
        </w:rPr>
      </w:pPr>
    </w:p>
    <w:p w14:paraId="39391442" w14:textId="2EC88BBB" w:rsidR="00B35A05" w:rsidRPr="00CC5D3E" w:rsidRDefault="00B35A05" w:rsidP="009323DB">
      <w:pPr>
        <w:spacing w:after="0" w:line="240" w:lineRule="auto"/>
        <w:ind w:firstLine="0"/>
        <w:jc w:val="left"/>
        <w:rPr>
          <w:rFonts w:eastAsia="Times New Roman" w:cs="Times New Roman"/>
          <w:sz w:val="18"/>
          <w:szCs w:val="18"/>
          <w:lang w:eastAsia="ru-RU"/>
        </w:rPr>
      </w:pPr>
      <w:r w:rsidRPr="00CC5D3E">
        <w:rPr>
          <w:rFonts w:eastAsia="Times New Roman" w:cs="Times New Roman"/>
          <w:sz w:val="18"/>
          <w:szCs w:val="18"/>
          <w:lang w:eastAsia="ru-RU"/>
        </w:rPr>
        <w:t>Соглашение о броке</w:t>
      </w:r>
      <w:r w:rsidR="009323DB" w:rsidRPr="00CC5D3E">
        <w:rPr>
          <w:rFonts w:eastAsia="Times New Roman" w:cs="Times New Roman"/>
          <w:sz w:val="18"/>
          <w:szCs w:val="18"/>
          <w:lang w:eastAsia="ru-RU"/>
        </w:rPr>
        <w:t xml:space="preserve">рском обслуживании </w:t>
      </w:r>
      <w:r w:rsidRPr="00CC5D3E">
        <w:rPr>
          <w:rFonts w:eastAsia="Times New Roman" w:cs="Times New Roman"/>
          <w:bCs/>
          <w:sz w:val="18"/>
          <w:szCs w:val="18"/>
          <w:lang w:eastAsia="ru-RU"/>
        </w:rPr>
        <w:t xml:space="preserve">№ _________________________ от </w:t>
      </w:r>
      <w:r w:rsidRPr="00CC5D3E">
        <w:rPr>
          <w:rFonts w:eastAsia="Times New Roman" w:cs="Times New Roman"/>
          <w:bCs/>
          <w:sz w:val="18"/>
          <w:szCs w:val="18"/>
          <w:lang w:eastAsia="ru-RU"/>
        </w:rPr>
        <w:fldChar w:fldCharType="begin"/>
      </w:r>
      <w:r w:rsidRPr="00CC5D3E">
        <w:rPr>
          <w:rFonts w:eastAsia="Times New Roman" w:cs="Times New Roman"/>
          <w:bCs/>
          <w:sz w:val="18"/>
          <w:szCs w:val="18"/>
          <w:lang w:eastAsia="ru-RU"/>
        </w:rPr>
        <w:instrText xml:space="preserve"> DOCVARIABLE "ДатаДоговора" \* MERGEFORMAT </w:instrText>
      </w:r>
      <w:r w:rsidRPr="00CC5D3E">
        <w:rPr>
          <w:rFonts w:eastAsia="Times New Roman" w:cs="Times New Roman"/>
          <w:bCs/>
          <w:sz w:val="18"/>
          <w:szCs w:val="18"/>
          <w:lang w:eastAsia="ru-RU"/>
        </w:rPr>
        <w:fldChar w:fldCharType="separate"/>
      </w:r>
      <w:r w:rsidRPr="00CC5D3E">
        <w:rPr>
          <w:rFonts w:eastAsia="Times New Roman" w:cs="Times New Roman"/>
          <w:bCs/>
          <w:sz w:val="18"/>
          <w:szCs w:val="18"/>
          <w:lang w:eastAsia="ru-RU"/>
        </w:rPr>
        <w:t>"____" ________________ 20___ года</w:t>
      </w:r>
      <w:r w:rsidRPr="00CC5D3E">
        <w:rPr>
          <w:rFonts w:eastAsia="Times New Roman" w:cs="Times New Roman"/>
          <w:bCs/>
          <w:sz w:val="18"/>
          <w:szCs w:val="18"/>
          <w:lang w:eastAsia="ru-RU"/>
        </w:rPr>
        <w:fldChar w:fldCharType="end"/>
      </w:r>
      <w:r w:rsidRPr="00CC5D3E">
        <w:rPr>
          <w:rFonts w:eastAsia="Times New Roman" w:cs="Times New Roman"/>
          <w:bCs/>
          <w:sz w:val="18"/>
          <w:szCs w:val="18"/>
          <w:lang w:eastAsia="ru-RU"/>
        </w:rPr>
        <w:t xml:space="preserve"> (далее – Соглашение)</w:t>
      </w:r>
    </w:p>
    <w:p w14:paraId="00E4F60D" w14:textId="6ABFFAE8" w:rsidR="009323DB" w:rsidRPr="00CC5D3E" w:rsidRDefault="00562993" w:rsidP="009323DB">
      <w:pPr>
        <w:spacing w:before="120" w:after="120" w:line="240" w:lineRule="auto"/>
        <w:ind w:left="34" w:right="137" w:firstLine="0"/>
        <w:rPr>
          <w:rFonts w:eastAsia="Times New Roman" w:cs="Times New Roman"/>
          <w:bCs/>
          <w:sz w:val="18"/>
          <w:szCs w:val="18"/>
          <w:lang w:eastAsia="ru-RU"/>
        </w:rPr>
      </w:pPr>
      <w:r w:rsidRPr="00CC5D3E">
        <w:rPr>
          <w:rFonts w:eastAsia="Times New Roman" w:cs="Times New Roman"/>
          <w:bCs/>
          <w:sz w:val="18"/>
          <w:szCs w:val="18"/>
          <w:lang w:eastAsia="ru-RU"/>
        </w:rPr>
        <w:t xml:space="preserve">Настоящим </w:t>
      </w:r>
      <w:r w:rsidR="000D4B9C" w:rsidRPr="00CC5D3E">
        <w:rPr>
          <w:rFonts w:eastAsia="Times New Roman" w:cs="Times New Roman"/>
          <w:bCs/>
          <w:sz w:val="18"/>
          <w:szCs w:val="18"/>
          <w:lang w:eastAsia="ru-RU"/>
        </w:rPr>
        <w:t>прошу применять следующие условия брокерского обслуживания</w:t>
      </w:r>
      <w:r w:rsidR="00B35A05" w:rsidRPr="00CC5D3E">
        <w:rPr>
          <w:rFonts w:eastAsia="Times New Roman" w:cs="Times New Roman"/>
          <w:bCs/>
          <w:sz w:val="18"/>
          <w:szCs w:val="18"/>
          <w:lang w:eastAsia="ru-RU"/>
        </w:rPr>
        <w:t>:</w:t>
      </w:r>
    </w:p>
    <w:p w14:paraId="5B5E90DF" w14:textId="77777777" w:rsidR="00C54AB7" w:rsidRPr="00CC5D3E" w:rsidRDefault="00C54AB7" w:rsidP="002F38A8">
      <w:pPr>
        <w:numPr>
          <w:ilvl w:val="0"/>
          <w:numId w:val="1"/>
        </w:numPr>
        <w:spacing w:after="0"/>
        <w:ind w:left="357"/>
        <w:jc w:val="left"/>
        <w:rPr>
          <w:rFonts w:eastAsia="Times New Roman" w:cs="Times New Roman"/>
          <w:bCs/>
          <w:sz w:val="18"/>
          <w:szCs w:val="18"/>
          <w:lang w:eastAsia="ru-RU"/>
        </w:rPr>
      </w:pPr>
      <w:r w:rsidRPr="00CC5D3E">
        <w:rPr>
          <w:rFonts w:eastAsia="Times New Roman" w:cs="Times New Roman"/>
          <w:b/>
          <w:sz w:val="18"/>
          <w:szCs w:val="18"/>
          <w:lang w:eastAsia="ru-RU"/>
        </w:rPr>
        <w:t>Предоставление Клиенту отчетов за месяц (квартал)*:</w:t>
      </w:r>
    </w:p>
    <w:p w14:paraId="55E8B033" w14:textId="77777777" w:rsidR="00C54AB7" w:rsidRPr="00CC5D3E" w:rsidRDefault="00C54AB7" w:rsidP="00CC5D3E">
      <w:pPr>
        <w:spacing w:after="0"/>
        <w:ind w:firstLine="0"/>
        <w:rPr>
          <w:rFonts w:eastAsia="Times New Roman" w:cs="Times New Roman"/>
          <w:bCs/>
          <w:sz w:val="18"/>
          <w:szCs w:val="18"/>
          <w:lang w:eastAsia="ru-RU"/>
        </w:rPr>
      </w:pPr>
      <w:r w:rsidRPr="00CC5D3E">
        <w:rPr>
          <w:rFonts w:eastAsia="Times New Roman" w:cs="Times New Roman"/>
          <w:sz w:val="18"/>
          <w:szCs w:val="18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CC5D3E">
        <w:rPr>
          <w:rFonts w:eastAsia="Times New Roman" w:cs="Times New Roman"/>
          <w:sz w:val="18"/>
          <w:szCs w:val="18"/>
          <w:lang w:eastAsia="ru-RU"/>
        </w:rPr>
        <w:instrText xml:space="preserve"> FORMCHECKBOX </w:instrText>
      </w:r>
      <w:r w:rsidR="006C606E">
        <w:rPr>
          <w:rFonts w:eastAsia="Times New Roman" w:cs="Times New Roman"/>
          <w:sz w:val="18"/>
          <w:szCs w:val="18"/>
          <w:lang w:eastAsia="ru-RU"/>
        </w:rPr>
      </w:r>
      <w:r w:rsidR="006C606E">
        <w:rPr>
          <w:rFonts w:eastAsia="Times New Roman" w:cs="Times New Roman"/>
          <w:sz w:val="18"/>
          <w:szCs w:val="18"/>
          <w:lang w:eastAsia="ru-RU"/>
        </w:rPr>
        <w:fldChar w:fldCharType="separate"/>
      </w:r>
      <w:r w:rsidRPr="00CC5D3E">
        <w:rPr>
          <w:rFonts w:eastAsia="Times New Roman" w:cs="Times New Roman"/>
          <w:sz w:val="18"/>
          <w:szCs w:val="18"/>
          <w:lang w:eastAsia="ru-RU"/>
        </w:rPr>
        <w:fldChar w:fldCharType="end"/>
      </w:r>
      <w:r w:rsidRPr="00CC5D3E">
        <w:rPr>
          <w:rFonts w:eastAsia="Times New Roman" w:cs="Times New Roman"/>
          <w:sz w:val="18"/>
          <w:szCs w:val="18"/>
          <w:lang w:eastAsia="ru-RU"/>
        </w:rPr>
        <w:t xml:space="preserve"> в офисе РЕГИОНА</w:t>
      </w:r>
    </w:p>
    <w:p w14:paraId="5ABC71A9" w14:textId="77777777" w:rsidR="00C54AB7" w:rsidRPr="00CC5D3E" w:rsidRDefault="00C54AB7" w:rsidP="00CC5D3E">
      <w:pPr>
        <w:tabs>
          <w:tab w:val="center" w:pos="5031"/>
        </w:tabs>
        <w:spacing w:after="0"/>
        <w:ind w:firstLine="0"/>
        <w:rPr>
          <w:rFonts w:eastAsia="Times New Roman" w:cs="Times New Roman"/>
          <w:sz w:val="18"/>
          <w:szCs w:val="18"/>
          <w:lang w:eastAsia="ru-RU"/>
        </w:rPr>
      </w:pPr>
      <w:r w:rsidRPr="00CC5D3E">
        <w:rPr>
          <w:rFonts w:eastAsia="Times New Roman" w:cs="Times New Roman"/>
          <w:sz w:val="18"/>
          <w:szCs w:val="18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CC5D3E">
        <w:rPr>
          <w:rFonts w:eastAsia="Times New Roman" w:cs="Times New Roman"/>
          <w:sz w:val="18"/>
          <w:szCs w:val="18"/>
          <w:lang w:eastAsia="ru-RU"/>
        </w:rPr>
        <w:instrText xml:space="preserve"> FORMCHECKBOX </w:instrText>
      </w:r>
      <w:r w:rsidR="006C606E">
        <w:rPr>
          <w:rFonts w:eastAsia="Times New Roman" w:cs="Times New Roman"/>
          <w:sz w:val="18"/>
          <w:szCs w:val="18"/>
          <w:lang w:eastAsia="ru-RU"/>
        </w:rPr>
      </w:r>
      <w:r w:rsidR="006C606E">
        <w:rPr>
          <w:rFonts w:eastAsia="Times New Roman" w:cs="Times New Roman"/>
          <w:sz w:val="18"/>
          <w:szCs w:val="18"/>
          <w:lang w:eastAsia="ru-RU"/>
        </w:rPr>
        <w:fldChar w:fldCharType="separate"/>
      </w:r>
      <w:r w:rsidRPr="00CC5D3E">
        <w:rPr>
          <w:rFonts w:eastAsia="Times New Roman" w:cs="Times New Roman"/>
          <w:sz w:val="18"/>
          <w:szCs w:val="18"/>
          <w:lang w:eastAsia="ru-RU"/>
        </w:rPr>
        <w:fldChar w:fldCharType="end"/>
      </w:r>
      <w:r w:rsidRPr="00CC5D3E">
        <w:rPr>
          <w:rFonts w:eastAsia="Times New Roman" w:cs="Times New Roman"/>
          <w:sz w:val="18"/>
          <w:szCs w:val="18"/>
          <w:lang w:eastAsia="ru-RU"/>
        </w:rPr>
        <w:t xml:space="preserve"> почтовым отправлением по адресу, указанному в Анкете клиента</w:t>
      </w:r>
    </w:p>
    <w:p w14:paraId="0A615822" w14:textId="77777777" w:rsidR="00C54AB7" w:rsidRPr="00CC5D3E" w:rsidRDefault="00C54AB7" w:rsidP="00CC5D3E">
      <w:pPr>
        <w:tabs>
          <w:tab w:val="center" w:pos="5031"/>
        </w:tabs>
        <w:spacing w:after="0"/>
        <w:ind w:firstLine="0"/>
        <w:rPr>
          <w:rFonts w:eastAsia="Times New Roman" w:cs="Times New Roman"/>
          <w:sz w:val="18"/>
          <w:szCs w:val="18"/>
          <w:lang w:eastAsia="ru-RU"/>
        </w:rPr>
      </w:pPr>
      <w:r w:rsidRPr="00CC5D3E">
        <w:rPr>
          <w:rFonts w:eastAsia="Times New Roman" w:cs="Times New Roman"/>
          <w:sz w:val="18"/>
          <w:szCs w:val="18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CC5D3E">
        <w:rPr>
          <w:rFonts w:eastAsia="Times New Roman" w:cs="Times New Roman"/>
          <w:sz w:val="18"/>
          <w:szCs w:val="18"/>
          <w:lang w:eastAsia="ru-RU"/>
        </w:rPr>
        <w:instrText xml:space="preserve"> FORMCHECKBOX </w:instrText>
      </w:r>
      <w:r w:rsidR="006C606E">
        <w:rPr>
          <w:rFonts w:eastAsia="Times New Roman" w:cs="Times New Roman"/>
          <w:sz w:val="18"/>
          <w:szCs w:val="18"/>
          <w:lang w:eastAsia="ru-RU"/>
        </w:rPr>
      </w:r>
      <w:r w:rsidR="006C606E">
        <w:rPr>
          <w:rFonts w:eastAsia="Times New Roman" w:cs="Times New Roman"/>
          <w:sz w:val="18"/>
          <w:szCs w:val="18"/>
          <w:lang w:eastAsia="ru-RU"/>
        </w:rPr>
        <w:fldChar w:fldCharType="separate"/>
      </w:r>
      <w:r w:rsidRPr="00CC5D3E">
        <w:rPr>
          <w:rFonts w:eastAsia="Times New Roman" w:cs="Times New Roman"/>
          <w:sz w:val="18"/>
          <w:szCs w:val="18"/>
          <w:lang w:eastAsia="ru-RU"/>
        </w:rPr>
        <w:fldChar w:fldCharType="end"/>
      </w:r>
      <w:r w:rsidRPr="00CC5D3E">
        <w:rPr>
          <w:rFonts w:eastAsia="Times New Roman" w:cs="Times New Roman"/>
          <w:sz w:val="18"/>
          <w:szCs w:val="18"/>
          <w:lang w:eastAsia="ru-RU"/>
        </w:rPr>
        <w:t xml:space="preserve"> в виде электронного документа, подписанного электронной подписью</w:t>
      </w:r>
    </w:p>
    <w:p w14:paraId="537ECDDE" w14:textId="77777777" w:rsidR="00C54AB7" w:rsidRPr="00CC5D3E" w:rsidRDefault="00C54AB7" w:rsidP="00CC5D3E">
      <w:pPr>
        <w:spacing w:after="0"/>
        <w:ind w:firstLine="0"/>
        <w:jc w:val="left"/>
        <w:rPr>
          <w:rFonts w:eastAsia="Times New Roman" w:cs="Times New Roman"/>
          <w:sz w:val="18"/>
          <w:szCs w:val="18"/>
          <w:u w:val="single"/>
          <w:lang w:eastAsia="ru-RU"/>
        </w:rPr>
      </w:pPr>
      <w:r w:rsidRPr="00CC5D3E">
        <w:rPr>
          <w:rFonts w:eastAsia="Times New Roman" w:cs="Times New Roman"/>
          <w:sz w:val="18"/>
          <w:szCs w:val="18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CC5D3E">
        <w:rPr>
          <w:rFonts w:eastAsia="Times New Roman" w:cs="Times New Roman"/>
          <w:sz w:val="18"/>
          <w:szCs w:val="18"/>
          <w:lang w:eastAsia="ru-RU"/>
        </w:rPr>
        <w:instrText xml:space="preserve"> FORMCHECKBOX </w:instrText>
      </w:r>
      <w:r w:rsidR="006C606E">
        <w:rPr>
          <w:rFonts w:eastAsia="Times New Roman" w:cs="Times New Roman"/>
          <w:sz w:val="18"/>
          <w:szCs w:val="18"/>
          <w:lang w:eastAsia="ru-RU"/>
        </w:rPr>
      </w:r>
      <w:r w:rsidR="006C606E">
        <w:rPr>
          <w:rFonts w:eastAsia="Times New Roman" w:cs="Times New Roman"/>
          <w:sz w:val="18"/>
          <w:szCs w:val="18"/>
          <w:lang w:eastAsia="ru-RU"/>
        </w:rPr>
        <w:fldChar w:fldCharType="separate"/>
      </w:r>
      <w:r w:rsidRPr="00CC5D3E">
        <w:rPr>
          <w:rFonts w:eastAsia="Times New Roman" w:cs="Times New Roman"/>
          <w:sz w:val="18"/>
          <w:szCs w:val="18"/>
          <w:lang w:eastAsia="ru-RU"/>
        </w:rPr>
        <w:fldChar w:fldCharType="end"/>
      </w:r>
      <w:r w:rsidRPr="00CC5D3E">
        <w:rPr>
          <w:rFonts w:eastAsia="Times New Roman" w:cs="Times New Roman"/>
          <w:sz w:val="18"/>
          <w:szCs w:val="18"/>
          <w:lang w:eastAsia="ru-RU"/>
        </w:rPr>
        <w:t xml:space="preserve"> через Систему «Личный кабинет клиента» (ЛКК)</w:t>
      </w:r>
    </w:p>
    <w:p w14:paraId="72F73FAC" w14:textId="77777777" w:rsidR="00C54AB7" w:rsidRPr="00CC5D3E" w:rsidRDefault="00C54AB7" w:rsidP="00C54AB7">
      <w:pPr>
        <w:spacing w:line="240" w:lineRule="auto"/>
        <w:ind w:left="360" w:firstLine="0"/>
        <w:rPr>
          <w:rFonts w:eastAsia="Times New Roman" w:cs="Times New Roman"/>
          <w:bCs/>
          <w:i/>
          <w:sz w:val="18"/>
          <w:szCs w:val="18"/>
          <w:lang w:eastAsia="ru-RU"/>
        </w:rPr>
      </w:pPr>
      <w:r w:rsidRPr="00CC5D3E">
        <w:rPr>
          <w:rFonts w:eastAsia="Times New Roman" w:cs="Times New Roman"/>
          <w:bCs/>
          <w:i/>
          <w:sz w:val="18"/>
          <w:szCs w:val="18"/>
          <w:lang w:eastAsia="ru-RU"/>
        </w:rPr>
        <w:t>* В соответствии с Регламентом, в случае ненаправления Клиентом мотивированных возражений по содержанию отчета в течение 3 (Трех) рабочих дней с даты получения отчета, данный отчет считается принятым Клиентом.</w:t>
      </w:r>
    </w:p>
    <w:p w14:paraId="4BEC6EA8" w14:textId="277A5D7D" w:rsidR="001B173B" w:rsidRPr="00CC5D3E" w:rsidRDefault="00B35A05" w:rsidP="002F38A8">
      <w:pPr>
        <w:numPr>
          <w:ilvl w:val="0"/>
          <w:numId w:val="1"/>
        </w:numPr>
        <w:spacing w:after="0"/>
        <w:jc w:val="left"/>
        <w:rPr>
          <w:rFonts w:eastAsia="Times New Roman" w:cs="Times New Roman"/>
          <w:sz w:val="18"/>
          <w:szCs w:val="18"/>
          <w:lang w:eastAsia="ru-RU"/>
        </w:rPr>
      </w:pPr>
      <w:r w:rsidRPr="00CC5D3E">
        <w:rPr>
          <w:rFonts w:eastAsia="Times New Roman" w:cs="Times New Roman"/>
          <w:b/>
          <w:sz w:val="18"/>
          <w:szCs w:val="18"/>
          <w:lang w:eastAsia="ru-RU"/>
        </w:rPr>
        <w:t>Д</w:t>
      </w:r>
      <w:r w:rsidR="00582924" w:rsidRPr="00CC5D3E">
        <w:rPr>
          <w:rFonts w:eastAsia="Times New Roman" w:cs="Times New Roman"/>
          <w:b/>
          <w:sz w:val="18"/>
          <w:szCs w:val="18"/>
          <w:lang w:eastAsia="ru-RU"/>
        </w:rPr>
        <w:t>ополнительны</w:t>
      </w:r>
      <w:r w:rsidRPr="00CC5D3E">
        <w:rPr>
          <w:rFonts w:eastAsia="Times New Roman" w:cs="Times New Roman"/>
          <w:b/>
          <w:sz w:val="18"/>
          <w:szCs w:val="18"/>
          <w:lang w:eastAsia="ru-RU"/>
        </w:rPr>
        <w:t>е</w:t>
      </w:r>
      <w:r w:rsidR="008C0426" w:rsidRPr="00CC5D3E">
        <w:rPr>
          <w:rFonts w:eastAsia="Times New Roman" w:cs="Times New Roman"/>
          <w:b/>
          <w:sz w:val="18"/>
          <w:szCs w:val="18"/>
          <w:lang w:eastAsia="ru-RU"/>
        </w:rPr>
        <w:t xml:space="preserve"> услуг</w:t>
      </w:r>
      <w:r w:rsidRPr="00CC5D3E">
        <w:rPr>
          <w:rFonts w:eastAsia="Times New Roman" w:cs="Times New Roman"/>
          <w:b/>
          <w:sz w:val="18"/>
          <w:szCs w:val="18"/>
          <w:lang w:eastAsia="ru-RU"/>
        </w:rPr>
        <w:t>и</w:t>
      </w:r>
      <w:r w:rsidR="008C0426" w:rsidRPr="00CC5D3E">
        <w:rPr>
          <w:rFonts w:eastAsia="Times New Roman" w:cs="Times New Roman"/>
          <w:b/>
          <w:sz w:val="18"/>
          <w:szCs w:val="18"/>
          <w:lang w:eastAsia="ru-RU"/>
        </w:rPr>
        <w:t xml:space="preserve"> по исполнению поручений на заключение сделок на следующих сегментах финансов</w:t>
      </w:r>
      <w:r w:rsidR="00B86BA6" w:rsidRPr="00CC5D3E">
        <w:rPr>
          <w:rFonts w:eastAsia="Times New Roman" w:cs="Times New Roman"/>
          <w:b/>
          <w:sz w:val="18"/>
          <w:szCs w:val="18"/>
          <w:lang w:eastAsia="ru-RU"/>
        </w:rPr>
        <w:t>ого</w:t>
      </w:r>
      <w:r w:rsidR="008C0426" w:rsidRPr="00CC5D3E">
        <w:rPr>
          <w:rFonts w:eastAsia="Times New Roman" w:cs="Times New Roman"/>
          <w:b/>
          <w:sz w:val="18"/>
          <w:szCs w:val="18"/>
          <w:lang w:eastAsia="ru-RU"/>
        </w:rPr>
        <w:t xml:space="preserve"> рынк</w:t>
      </w:r>
      <w:r w:rsidR="00B86BA6" w:rsidRPr="00CC5D3E">
        <w:rPr>
          <w:rFonts w:eastAsia="Times New Roman" w:cs="Times New Roman"/>
          <w:b/>
          <w:sz w:val="18"/>
          <w:szCs w:val="18"/>
          <w:lang w:eastAsia="ru-RU"/>
        </w:rPr>
        <w:t>а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7607"/>
        <w:gridCol w:w="1269"/>
        <w:gridCol w:w="1176"/>
      </w:tblGrid>
      <w:tr w:rsidR="000D4B9C" w:rsidRPr="00CC5D3E" w14:paraId="18948B99" w14:textId="77777777" w:rsidTr="009323DB">
        <w:tc>
          <w:tcPr>
            <w:tcW w:w="7607" w:type="dxa"/>
          </w:tcPr>
          <w:p w14:paraId="1CA56F7A" w14:textId="64146EFD" w:rsidR="000D4B9C" w:rsidRPr="00CC5D3E" w:rsidRDefault="000D4B9C" w:rsidP="000D4B9C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Услуга</w:t>
            </w:r>
          </w:p>
        </w:tc>
        <w:tc>
          <w:tcPr>
            <w:tcW w:w="1269" w:type="dxa"/>
          </w:tcPr>
          <w:p w14:paraId="11B26F51" w14:textId="7EF2D432" w:rsidR="000D4B9C" w:rsidRPr="00CC5D3E" w:rsidRDefault="000D4B9C" w:rsidP="000D4B9C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Подключить</w:t>
            </w:r>
          </w:p>
        </w:tc>
        <w:tc>
          <w:tcPr>
            <w:tcW w:w="1176" w:type="dxa"/>
          </w:tcPr>
          <w:p w14:paraId="056541A8" w14:textId="44C37EC5" w:rsidR="000D4B9C" w:rsidRPr="00CC5D3E" w:rsidRDefault="000D4B9C" w:rsidP="000D4B9C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Отключить</w:t>
            </w:r>
          </w:p>
        </w:tc>
      </w:tr>
      <w:tr w:rsidR="000D4B9C" w:rsidRPr="00CC5D3E" w14:paraId="6F6C3D33" w14:textId="77777777" w:rsidTr="009323DB">
        <w:tc>
          <w:tcPr>
            <w:tcW w:w="7607" w:type="dxa"/>
          </w:tcPr>
          <w:p w14:paraId="15BC1D97" w14:textId="6E36F914" w:rsidR="000D4B9C" w:rsidRPr="00CC5D3E" w:rsidRDefault="000D4B9C" w:rsidP="002F38A8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t>Сделки с частичным обеспечением (маржинальные сделки) на  Фондовом рынке</w:t>
            </w:r>
          </w:p>
        </w:tc>
        <w:tc>
          <w:tcPr>
            <w:tcW w:w="1269" w:type="dxa"/>
          </w:tcPr>
          <w:p w14:paraId="6CC7D563" w14:textId="046AA9A8" w:rsidR="000D4B9C" w:rsidRPr="00CC5D3E" w:rsidRDefault="000D4B9C" w:rsidP="000D4B9C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6C606E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6C606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1176" w:type="dxa"/>
          </w:tcPr>
          <w:p w14:paraId="49522542" w14:textId="3C997CA6" w:rsidR="000D4B9C" w:rsidRPr="00CC5D3E" w:rsidRDefault="000D4B9C" w:rsidP="000D4B9C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6C606E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6C606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0D4B9C" w:rsidRPr="00CC5D3E" w14:paraId="4E4AF8F4" w14:textId="77777777" w:rsidTr="009323DB">
        <w:tc>
          <w:tcPr>
            <w:tcW w:w="7607" w:type="dxa"/>
          </w:tcPr>
          <w:p w14:paraId="2674C0C5" w14:textId="21061001" w:rsidR="000D4B9C" w:rsidRPr="00CC5D3E" w:rsidRDefault="000D4B9C" w:rsidP="002F38A8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t>Сделки с частичным обеспечением (маржинальные сделки) на Внебиржевом рынке</w:t>
            </w:r>
          </w:p>
        </w:tc>
        <w:tc>
          <w:tcPr>
            <w:tcW w:w="1269" w:type="dxa"/>
          </w:tcPr>
          <w:p w14:paraId="68140720" w14:textId="28980337" w:rsidR="000D4B9C" w:rsidRPr="00CC5D3E" w:rsidRDefault="000D4B9C" w:rsidP="000D4B9C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6C606E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6C606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1176" w:type="dxa"/>
          </w:tcPr>
          <w:p w14:paraId="6362545A" w14:textId="6AC019B0" w:rsidR="000D4B9C" w:rsidRPr="00CC5D3E" w:rsidRDefault="000D4B9C" w:rsidP="000D4B9C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6C606E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6C606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0D4B9C" w:rsidRPr="00CC5D3E" w14:paraId="1A13675C" w14:textId="77777777" w:rsidTr="009323DB">
        <w:tc>
          <w:tcPr>
            <w:tcW w:w="7607" w:type="dxa"/>
          </w:tcPr>
          <w:p w14:paraId="2D3D96F0" w14:textId="26FDB226" w:rsidR="000D4B9C" w:rsidRPr="00CC5D3E" w:rsidRDefault="000D4B9C" w:rsidP="002F38A8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t>Сделки с частичным обеспечением (маржинальные сделки) на  Валютном рынке и рынке драгоценных металлов</w:t>
            </w:r>
          </w:p>
        </w:tc>
        <w:tc>
          <w:tcPr>
            <w:tcW w:w="1269" w:type="dxa"/>
          </w:tcPr>
          <w:p w14:paraId="2ED4370D" w14:textId="66A6646E" w:rsidR="000D4B9C" w:rsidRPr="00CC5D3E" w:rsidRDefault="000D4B9C" w:rsidP="000D4B9C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6C606E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6C606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1176" w:type="dxa"/>
          </w:tcPr>
          <w:p w14:paraId="1E50BA9A" w14:textId="1867B498" w:rsidR="000D4B9C" w:rsidRPr="00CC5D3E" w:rsidRDefault="000D4B9C" w:rsidP="000D4B9C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6C606E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6C606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0D4B9C" w:rsidRPr="00CC5D3E" w14:paraId="077A1E61" w14:textId="77777777" w:rsidTr="009323DB">
        <w:tc>
          <w:tcPr>
            <w:tcW w:w="7607" w:type="dxa"/>
          </w:tcPr>
          <w:p w14:paraId="7570FDD9" w14:textId="5AC2ABCB" w:rsidR="000D4B9C" w:rsidRPr="00CC5D3E" w:rsidRDefault="00E00CA4" w:rsidP="0002785E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Сделки </w:t>
            </w:r>
            <w:r w:rsidR="0002785E"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t>в</w:t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ПАО «СПБ Биржа»</w:t>
            </w:r>
          </w:p>
        </w:tc>
        <w:tc>
          <w:tcPr>
            <w:tcW w:w="1269" w:type="dxa"/>
          </w:tcPr>
          <w:p w14:paraId="0AC76E56" w14:textId="5D87DC85" w:rsidR="000D4B9C" w:rsidRPr="00CC5D3E" w:rsidRDefault="000D4B9C" w:rsidP="000D4B9C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6C606E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6C606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1176" w:type="dxa"/>
          </w:tcPr>
          <w:p w14:paraId="1FE0A080" w14:textId="4FF707A1" w:rsidR="00533DD9" w:rsidRPr="00CC5D3E" w:rsidRDefault="000D4B9C" w:rsidP="00533DD9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6C606E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6C606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0D4B9C" w:rsidRPr="00CC5D3E" w14:paraId="4E1A5AA6" w14:textId="77777777" w:rsidTr="009323DB">
        <w:tc>
          <w:tcPr>
            <w:tcW w:w="7607" w:type="dxa"/>
          </w:tcPr>
          <w:p w14:paraId="72EC147A" w14:textId="6046643D" w:rsidR="000D4B9C" w:rsidRPr="00CC5D3E" w:rsidRDefault="00AB5226" w:rsidP="00AB5226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t>Сделки РЕПО на Фондовом рынке в режимах с Центральным контрагентом</w:t>
            </w:r>
          </w:p>
        </w:tc>
        <w:tc>
          <w:tcPr>
            <w:tcW w:w="1269" w:type="dxa"/>
          </w:tcPr>
          <w:p w14:paraId="65DA70B9" w14:textId="37BFD1CE" w:rsidR="000D4B9C" w:rsidRPr="00CC5D3E" w:rsidRDefault="000D4B9C" w:rsidP="000D4B9C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6C606E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6C606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1176" w:type="dxa"/>
          </w:tcPr>
          <w:p w14:paraId="08235256" w14:textId="54E08F32" w:rsidR="000D4B9C" w:rsidRPr="00CC5D3E" w:rsidRDefault="000D4B9C" w:rsidP="000D4B9C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6C606E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6C606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9323DB" w:rsidRPr="00CC5D3E" w14:paraId="5D4FADBA" w14:textId="77777777" w:rsidTr="009323DB">
        <w:tc>
          <w:tcPr>
            <w:tcW w:w="7607" w:type="dxa"/>
          </w:tcPr>
          <w:p w14:paraId="6E20950E" w14:textId="6DD232FB" w:rsidR="009323DB" w:rsidRPr="00CC5D3E" w:rsidRDefault="009323DB" w:rsidP="009323DB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t>Сделки РЕПО на Внебиржевом рынке</w:t>
            </w:r>
          </w:p>
        </w:tc>
        <w:tc>
          <w:tcPr>
            <w:tcW w:w="1269" w:type="dxa"/>
          </w:tcPr>
          <w:p w14:paraId="73032D66" w14:textId="1A031530" w:rsidR="009323DB" w:rsidRPr="00CC5D3E" w:rsidRDefault="009323DB" w:rsidP="009323DB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6C606E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6C606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1176" w:type="dxa"/>
          </w:tcPr>
          <w:p w14:paraId="5BF190DF" w14:textId="0350A11E" w:rsidR="009323DB" w:rsidRPr="00CC5D3E" w:rsidRDefault="009323DB" w:rsidP="009323DB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6C606E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6C606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9323DB" w:rsidRPr="00CC5D3E" w14:paraId="36E16590" w14:textId="77777777" w:rsidTr="009323DB">
        <w:tc>
          <w:tcPr>
            <w:tcW w:w="7607" w:type="dxa"/>
          </w:tcPr>
          <w:p w14:paraId="28128349" w14:textId="645A5331" w:rsidR="009323DB" w:rsidRPr="00CC5D3E" w:rsidRDefault="009323DB" w:rsidP="000D27A8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Сделки на Валютном рынке </w:t>
            </w:r>
          </w:p>
        </w:tc>
        <w:tc>
          <w:tcPr>
            <w:tcW w:w="1269" w:type="dxa"/>
          </w:tcPr>
          <w:p w14:paraId="694340D6" w14:textId="4741A4BC" w:rsidR="009323DB" w:rsidRPr="00CC5D3E" w:rsidRDefault="009323DB" w:rsidP="009323DB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6C606E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6C606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1176" w:type="dxa"/>
          </w:tcPr>
          <w:p w14:paraId="541B5038" w14:textId="3C5999EA" w:rsidR="009323DB" w:rsidRPr="00CC5D3E" w:rsidRDefault="009323DB" w:rsidP="009323DB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6C606E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6C606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454BEE" w:rsidRPr="00CC5D3E" w14:paraId="3BA8B114" w14:textId="77777777" w:rsidTr="009323DB">
        <w:tc>
          <w:tcPr>
            <w:tcW w:w="7607" w:type="dxa"/>
          </w:tcPr>
          <w:p w14:paraId="0E9EF016" w14:textId="5E0BCD8F" w:rsidR="00454BEE" w:rsidRPr="00CC5D3E" w:rsidRDefault="000D27A8" w:rsidP="00454BEE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t>Сделки с драгоценными металлами  на  Валютном рынке и рынке драгоценных металлов</w:t>
            </w:r>
          </w:p>
        </w:tc>
        <w:tc>
          <w:tcPr>
            <w:tcW w:w="1269" w:type="dxa"/>
          </w:tcPr>
          <w:p w14:paraId="026D2ECC" w14:textId="42CEC08E" w:rsidR="00454BEE" w:rsidRPr="00CC5D3E" w:rsidRDefault="00454BEE" w:rsidP="00454BEE">
            <w:pPr>
              <w:tabs>
                <w:tab w:val="left" w:pos="1019"/>
              </w:tabs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6C606E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6C606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1176" w:type="dxa"/>
          </w:tcPr>
          <w:p w14:paraId="31A9016E" w14:textId="10BDDE82" w:rsidR="00454BEE" w:rsidRPr="00CC5D3E" w:rsidRDefault="00454BEE" w:rsidP="00454BEE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6C606E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6C606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9323DB" w:rsidRPr="00CC5D3E" w14:paraId="534F0484" w14:textId="77777777" w:rsidTr="009323DB">
        <w:tc>
          <w:tcPr>
            <w:tcW w:w="7607" w:type="dxa"/>
          </w:tcPr>
          <w:p w14:paraId="5833EE93" w14:textId="783666A6" w:rsidR="009323DB" w:rsidRPr="00CC5D3E" w:rsidRDefault="009323DB" w:rsidP="000D27A8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Сделки на Срочном рынке  </w:t>
            </w:r>
          </w:p>
        </w:tc>
        <w:tc>
          <w:tcPr>
            <w:tcW w:w="1269" w:type="dxa"/>
          </w:tcPr>
          <w:p w14:paraId="5B546D32" w14:textId="547279C7" w:rsidR="009323DB" w:rsidRPr="00CC5D3E" w:rsidRDefault="009323DB" w:rsidP="009323DB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6C606E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6C606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1176" w:type="dxa"/>
          </w:tcPr>
          <w:p w14:paraId="50EDF14D" w14:textId="46B6A3FB" w:rsidR="009323DB" w:rsidRPr="00CC5D3E" w:rsidRDefault="009323DB" w:rsidP="009323DB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6C606E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6C606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</w:tbl>
    <w:p w14:paraId="548F6E30" w14:textId="77777777" w:rsidR="000D4B9C" w:rsidRPr="00CC5D3E" w:rsidRDefault="000D4B9C" w:rsidP="00582924">
      <w:pPr>
        <w:spacing w:after="0" w:line="240" w:lineRule="auto"/>
        <w:ind w:firstLine="0"/>
        <w:jc w:val="left"/>
        <w:rPr>
          <w:rFonts w:eastAsia="Times New Roman" w:cs="Times New Roman"/>
          <w:sz w:val="18"/>
          <w:szCs w:val="18"/>
          <w:lang w:eastAsia="ru-RU"/>
        </w:rPr>
      </w:pPr>
    </w:p>
    <w:p w14:paraId="05494318" w14:textId="77BEF952" w:rsidR="000D4B9C" w:rsidRPr="00CC5D3E" w:rsidRDefault="00B35A05" w:rsidP="002F38A8">
      <w:pPr>
        <w:numPr>
          <w:ilvl w:val="0"/>
          <w:numId w:val="1"/>
        </w:numPr>
        <w:spacing w:after="0"/>
        <w:jc w:val="left"/>
        <w:rPr>
          <w:rFonts w:eastAsia="Times New Roman" w:cs="Times New Roman"/>
          <w:b/>
          <w:sz w:val="18"/>
          <w:szCs w:val="18"/>
          <w:lang w:eastAsia="ru-RU"/>
        </w:rPr>
      </w:pPr>
      <w:r w:rsidRPr="00CC5D3E">
        <w:rPr>
          <w:rFonts w:eastAsia="Times New Roman" w:cs="Times New Roman"/>
          <w:b/>
          <w:sz w:val="18"/>
          <w:szCs w:val="18"/>
          <w:lang w:eastAsia="ru-RU"/>
        </w:rPr>
        <w:t>Р</w:t>
      </w:r>
      <w:r w:rsidR="00711AC7" w:rsidRPr="00CC5D3E">
        <w:rPr>
          <w:rFonts w:eastAsia="Times New Roman" w:cs="Times New Roman"/>
          <w:b/>
          <w:sz w:val="18"/>
          <w:szCs w:val="18"/>
          <w:lang w:eastAsia="ru-RU"/>
        </w:rPr>
        <w:t>егистраци</w:t>
      </w:r>
      <w:r w:rsidRPr="00CC5D3E">
        <w:rPr>
          <w:rFonts w:eastAsia="Times New Roman" w:cs="Times New Roman"/>
          <w:b/>
          <w:sz w:val="18"/>
          <w:szCs w:val="18"/>
          <w:lang w:eastAsia="ru-RU"/>
        </w:rPr>
        <w:t>я</w:t>
      </w:r>
      <w:r w:rsidR="00711AC7" w:rsidRPr="00CC5D3E">
        <w:rPr>
          <w:rFonts w:eastAsia="Times New Roman" w:cs="Times New Roman"/>
          <w:b/>
          <w:sz w:val="18"/>
          <w:szCs w:val="18"/>
          <w:lang w:eastAsia="ru-RU"/>
        </w:rPr>
        <w:t xml:space="preserve"> в качестве квалифицированного</w:t>
      </w:r>
      <w:r w:rsidR="008C0426" w:rsidRPr="00CC5D3E">
        <w:rPr>
          <w:rFonts w:eastAsia="Times New Roman" w:cs="Times New Roman"/>
          <w:b/>
          <w:sz w:val="18"/>
          <w:szCs w:val="18"/>
          <w:lang w:eastAsia="ru-RU"/>
        </w:rPr>
        <w:t xml:space="preserve"> инвестора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7508"/>
        <w:gridCol w:w="1276"/>
        <w:gridCol w:w="1268"/>
      </w:tblGrid>
      <w:tr w:rsidR="000D4B9C" w:rsidRPr="00CC5D3E" w14:paraId="16F403AD" w14:textId="77777777" w:rsidTr="000D4B9C">
        <w:tc>
          <w:tcPr>
            <w:tcW w:w="7508" w:type="dxa"/>
          </w:tcPr>
          <w:p w14:paraId="3395AB80" w14:textId="05ADCEA2" w:rsidR="000D4B9C" w:rsidRPr="00CC5D3E" w:rsidRDefault="000D4B9C" w:rsidP="000D4B9C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Услуга</w:t>
            </w:r>
          </w:p>
        </w:tc>
        <w:tc>
          <w:tcPr>
            <w:tcW w:w="1276" w:type="dxa"/>
          </w:tcPr>
          <w:p w14:paraId="0FE1168F" w14:textId="77DCDF9C" w:rsidR="000D4B9C" w:rsidRPr="00CC5D3E" w:rsidRDefault="000D4B9C" w:rsidP="000D4B9C">
            <w:pPr>
              <w:ind w:firstLine="0"/>
              <w:jc w:val="left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Подключить</w:t>
            </w:r>
          </w:p>
        </w:tc>
        <w:tc>
          <w:tcPr>
            <w:tcW w:w="1268" w:type="dxa"/>
          </w:tcPr>
          <w:p w14:paraId="492B233F" w14:textId="6F7B5DCD" w:rsidR="000D4B9C" w:rsidRPr="00CC5D3E" w:rsidRDefault="000D4B9C" w:rsidP="000D4B9C">
            <w:pPr>
              <w:ind w:firstLine="0"/>
              <w:jc w:val="left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Отключить</w:t>
            </w:r>
          </w:p>
        </w:tc>
      </w:tr>
      <w:tr w:rsidR="000D4B9C" w:rsidRPr="00CC5D3E" w14:paraId="0BACBDCE" w14:textId="77777777" w:rsidTr="000D4B9C">
        <w:tc>
          <w:tcPr>
            <w:tcW w:w="7508" w:type="dxa"/>
          </w:tcPr>
          <w:p w14:paraId="6A11E6B2" w14:textId="6B4BA5C2" w:rsidR="000D4B9C" w:rsidRPr="00CC5D3E" w:rsidRDefault="000D4B9C" w:rsidP="002F38A8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t>ПАО Московская биржа</w:t>
            </w:r>
          </w:p>
        </w:tc>
        <w:tc>
          <w:tcPr>
            <w:tcW w:w="1276" w:type="dxa"/>
          </w:tcPr>
          <w:p w14:paraId="4BCC3911" w14:textId="5A03E232" w:rsidR="000D4B9C" w:rsidRPr="00CC5D3E" w:rsidRDefault="000D4B9C" w:rsidP="000D4B9C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6C606E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6C606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1268" w:type="dxa"/>
          </w:tcPr>
          <w:p w14:paraId="74B62B6C" w14:textId="620983E9" w:rsidR="000D4B9C" w:rsidRPr="00CC5D3E" w:rsidRDefault="000D4B9C" w:rsidP="000D4B9C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6C606E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6C606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0D4B9C" w:rsidRPr="00CC5D3E" w14:paraId="377EE7B6" w14:textId="77777777" w:rsidTr="000D4B9C">
        <w:tc>
          <w:tcPr>
            <w:tcW w:w="7508" w:type="dxa"/>
          </w:tcPr>
          <w:p w14:paraId="3F9CBE86" w14:textId="5AA6FED9" w:rsidR="000D4B9C" w:rsidRPr="00CC5D3E" w:rsidRDefault="00730DE5" w:rsidP="002F38A8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t>ПАО «СПБ Биржа»</w:t>
            </w:r>
          </w:p>
        </w:tc>
        <w:tc>
          <w:tcPr>
            <w:tcW w:w="1276" w:type="dxa"/>
          </w:tcPr>
          <w:p w14:paraId="7B4602AD" w14:textId="22166321" w:rsidR="000D4B9C" w:rsidRPr="00CC5D3E" w:rsidRDefault="000D4B9C" w:rsidP="000D4B9C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6C606E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6C606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1268" w:type="dxa"/>
          </w:tcPr>
          <w:p w14:paraId="47E1AB8C" w14:textId="4FE5A887" w:rsidR="000D4B9C" w:rsidRPr="00CC5D3E" w:rsidRDefault="000D4B9C" w:rsidP="000D4B9C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6C606E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6C606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</w:tbl>
    <w:p w14:paraId="0AFF6C17" w14:textId="77777777" w:rsidR="000D4B9C" w:rsidRPr="00CC5D3E" w:rsidRDefault="000D4B9C" w:rsidP="000D4B9C">
      <w:pPr>
        <w:spacing w:after="0" w:line="240" w:lineRule="auto"/>
        <w:ind w:firstLine="0"/>
        <w:jc w:val="left"/>
        <w:rPr>
          <w:rFonts w:eastAsia="Times New Roman" w:cs="Times New Roman"/>
          <w:b/>
          <w:sz w:val="18"/>
          <w:szCs w:val="18"/>
          <w:lang w:eastAsia="ru-RU"/>
        </w:rPr>
      </w:pPr>
    </w:p>
    <w:p w14:paraId="391C05BA" w14:textId="5EB64D87" w:rsidR="000D4B9C" w:rsidRPr="00CC5D3E" w:rsidRDefault="000D4B9C" w:rsidP="002F38A8">
      <w:pPr>
        <w:numPr>
          <w:ilvl w:val="0"/>
          <w:numId w:val="1"/>
        </w:numPr>
        <w:spacing w:after="0"/>
        <w:jc w:val="left"/>
        <w:rPr>
          <w:rFonts w:eastAsia="Times New Roman" w:cs="Times New Roman"/>
          <w:b/>
          <w:sz w:val="18"/>
          <w:szCs w:val="18"/>
          <w:lang w:eastAsia="ru-RU"/>
        </w:rPr>
      </w:pPr>
      <w:r w:rsidRPr="00CC5D3E">
        <w:rPr>
          <w:rFonts w:eastAsia="Times New Roman" w:cs="Times New Roman"/>
          <w:b/>
          <w:sz w:val="18"/>
          <w:szCs w:val="18"/>
          <w:lang w:eastAsia="ru-RU"/>
        </w:rPr>
        <w:t>Назначение тарифа брокерского обслуживания</w:t>
      </w:r>
    </w:p>
    <w:p w14:paraId="6053702D" w14:textId="77777777" w:rsidR="009323DB" w:rsidRPr="00CC5D3E" w:rsidRDefault="009323DB" w:rsidP="00CC5D3E">
      <w:pPr>
        <w:spacing w:after="0"/>
        <w:ind w:right="281" w:firstLine="0"/>
        <w:rPr>
          <w:rFonts w:eastAsia="Times New Roman" w:cs="Times New Roman"/>
          <w:sz w:val="18"/>
          <w:szCs w:val="18"/>
          <w:lang w:eastAsia="ru-RU"/>
        </w:rPr>
      </w:pPr>
      <w:r w:rsidRPr="00CC5D3E">
        <w:rPr>
          <w:rFonts w:eastAsia="Times New Roman" w:cs="Times New Roman"/>
          <w:sz w:val="18"/>
          <w:szCs w:val="18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CC5D3E">
        <w:rPr>
          <w:rFonts w:eastAsia="Times New Roman" w:cs="Times New Roman"/>
          <w:sz w:val="18"/>
          <w:szCs w:val="18"/>
          <w:lang w:eastAsia="ru-RU"/>
        </w:rPr>
        <w:instrText xml:space="preserve"> FORMCHECKBOX </w:instrText>
      </w:r>
      <w:r w:rsidR="006C606E">
        <w:rPr>
          <w:rFonts w:eastAsia="Times New Roman" w:cs="Times New Roman"/>
          <w:sz w:val="18"/>
          <w:szCs w:val="18"/>
          <w:lang w:eastAsia="ru-RU"/>
        </w:rPr>
      </w:r>
      <w:r w:rsidR="006C606E">
        <w:rPr>
          <w:rFonts w:eastAsia="Times New Roman" w:cs="Times New Roman"/>
          <w:sz w:val="18"/>
          <w:szCs w:val="18"/>
          <w:lang w:eastAsia="ru-RU"/>
        </w:rPr>
        <w:fldChar w:fldCharType="separate"/>
      </w:r>
      <w:r w:rsidRPr="00CC5D3E">
        <w:rPr>
          <w:rFonts w:eastAsia="Times New Roman" w:cs="Times New Roman"/>
          <w:sz w:val="18"/>
          <w:szCs w:val="18"/>
          <w:lang w:eastAsia="ru-RU"/>
        </w:rPr>
        <w:fldChar w:fldCharType="end"/>
      </w:r>
      <w:r w:rsidRPr="00CC5D3E">
        <w:rPr>
          <w:rFonts w:eastAsia="Times New Roman" w:cs="Times New Roman"/>
          <w:sz w:val="18"/>
          <w:szCs w:val="18"/>
          <w:lang w:eastAsia="ru-RU"/>
        </w:rPr>
        <w:t xml:space="preserve"> Прошу предоставить тариф брокерского обслуживания «Основной»</w:t>
      </w:r>
    </w:p>
    <w:p w14:paraId="7C03663B" w14:textId="77777777" w:rsidR="009323DB" w:rsidRPr="00CC5D3E" w:rsidRDefault="009323DB" w:rsidP="00CC5D3E">
      <w:pPr>
        <w:spacing w:after="0"/>
        <w:ind w:right="281" w:firstLine="0"/>
        <w:rPr>
          <w:rFonts w:eastAsia="Times New Roman" w:cs="Times New Roman"/>
          <w:sz w:val="18"/>
          <w:szCs w:val="18"/>
          <w:lang w:eastAsia="ru-RU"/>
        </w:rPr>
      </w:pPr>
      <w:r w:rsidRPr="00CC5D3E">
        <w:rPr>
          <w:rFonts w:eastAsia="Times New Roman" w:cs="Times New Roman"/>
          <w:sz w:val="18"/>
          <w:szCs w:val="18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CC5D3E">
        <w:rPr>
          <w:rFonts w:eastAsia="Times New Roman" w:cs="Times New Roman"/>
          <w:sz w:val="18"/>
          <w:szCs w:val="18"/>
          <w:lang w:eastAsia="ru-RU"/>
        </w:rPr>
        <w:instrText xml:space="preserve"> FORMCHECKBOX </w:instrText>
      </w:r>
      <w:r w:rsidR="006C606E">
        <w:rPr>
          <w:rFonts w:eastAsia="Times New Roman" w:cs="Times New Roman"/>
          <w:sz w:val="18"/>
          <w:szCs w:val="18"/>
          <w:lang w:eastAsia="ru-RU"/>
        </w:rPr>
      </w:r>
      <w:r w:rsidR="006C606E">
        <w:rPr>
          <w:rFonts w:eastAsia="Times New Roman" w:cs="Times New Roman"/>
          <w:sz w:val="18"/>
          <w:szCs w:val="18"/>
          <w:lang w:eastAsia="ru-RU"/>
        </w:rPr>
        <w:fldChar w:fldCharType="separate"/>
      </w:r>
      <w:r w:rsidRPr="00CC5D3E">
        <w:rPr>
          <w:rFonts w:eastAsia="Times New Roman" w:cs="Times New Roman"/>
          <w:sz w:val="18"/>
          <w:szCs w:val="18"/>
          <w:lang w:eastAsia="ru-RU"/>
        </w:rPr>
        <w:fldChar w:fldCharType="end"/>
      </w:r>
      <w:r w:rsidRPr="00CC5D3E">
        <w:rPr>
          <w:rFonts w:eastAsia="Times New Roman" w:cs="Times New Roman"/>
          <w:sz w:val="18"/>
          <w:szCs w:val="18"/>
          <w:lang w:eastAsia="ru-RU"/>
        </w:rPr>
        <w:t xml:space="preserve"> Прошу предоставить тариф брокерского обслуживания «Для доверительных управляющих «Базовый»</w:t>
      </w:r>
    </w:p>
    <w:p w14:paraId="2975D740" w14:textId="77777777" w:rsidR="009323DB" w:rsidRPr="00CC5D3E" w:rsidRDefault="009323DB" w:rsidP="00CC5D3E">
      <w:pPr>
        <w:spacing w:after="0"/>
        <w:ind w:right="281" w:firstLine="0"/>
        <w:rPr>
          <w:rFonts w:eastAsia="Times New Roman" w:cs="Times New Roman"/>
          <w:sz w:val="18"/>
          <w:szCs w:val="18"/>
          <w:lang w:eastAsia="ru-RU"/>
        </w:rPr>
      </w:pPr>
      <w:r w:rsidRPr="00CC5D3E">
        <w:rPr>
          <w:rFonts w:eastAsia="Times New Roman" w:cs="Times New Roman"/>
          <w:sz w:val="18"/>
          <w:szCs w:val="18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CC5D3E">
        <w:rPr>
          <w:rFonts w:eastAsia="Times New Roman" w:cs="Times New Roman"/>
          <w:sz w:val="18"/>
          <w:szCs w:val="18"/>
          <w:lang w:eastAsia="ru-RU"/>
        </w:rPr>
        <w:instrText xml:space="preserve"> FORMCHECKBOX </w:instrText>
      </w:r>
      <w:r w:rsidR="006C606E">
        <w:rPr>
          <w:rFonts w:eastAsia="Times New Roman" w:cs="Times New Roman"/>
          <w:sz w:val="18"/>
          <w:szCs w:val="18"/>
          <w:lang w:eastAsia="ru-RU"/>
        </w:rPr>
      </w:r>
      <w:r w:rsidR="006C606E">
        <w:rPr>
          <w:rFonts w:eastAsia="Times New Roman" w:cs="Times New Roman"/>
          <w:sz w:val="18"/>
          <w:szCs w:val="18"/>
          <w:lang w:eastAsia="ru-RU"/>
        </w:rPr>
        <w:fldChar w:fldCharType="separate"/>
      </w:r>
      <w:r w:rsidRPr="00CC5D3E">
        <w:rPr>
          <w:rFonts w:eastAsia="Times New Roman" w:cs="Times New Roman"/>
          <w:sz w:val="18"/>
          <w:szCs w:val="18"/>
          <w:lang w:eastAsia="ru-RU"/>
        </w:rPr>
        <w:fldChar w:fldCharType="end"/>
      </w:r>
      <w:r w:rsidRPr="00CC5D3E">
        <w:rPr>
          <w:rFonts w:eastAsia="Times New Roman" w:cs="Times New Roman"/>
          <w:sz w:val="18"/>
          <w:szCs w:val="18"/>
          <w:lang w:eastAsia="ru-RU"/>
        </w:rPr>
        <w:t xml:space="preserve"> Прошу предоставить тариф брокерского обслуживания «Для доверительных управляющих фондами»</w:t>
      </w:r>
    </w:p>
    <w:p w14:paraId="28CF88CB" w14:textId="77777777" w:rsidR="009323DB" w:rsidRPr="00CC5D3E" w:rsidRDefault="009323DB" w:rsidP="00CC5D3E">
      <w:pPr>
        <w:spacing w:after="0"/>
        <w:ind w:right="281" w:firstLine="0"/>
        <w:rPr>
          <w:rFonts w:eastAsia="Times New Roman" w:cs="Times New Roman"/>
          <w:sz w:val="18"/>
          <w:szCs w:val="18"/>
          <w:lang w:eastAsia="ru-RU"/>
        </w:rPr>
      </w:pPr>
      <w:r w:rsidRPr="00CC5D3E">
        <w:rPr>
          <w:rFonts w:eastAsia="Times New Roman" w:cs="Times New Roman"/>
          <w:sz w:val="18"/>
          <w:szCs w:val="18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CC5D3E">
        <w:rPr>
          <w:rFonts w:eastAsia="Times New Roman" w:cs="Times New Roman"/>
          <w:sz w:val="18"/>
          <w:szCs w:val="18"/>
          <w:lang w:eastAsia="ru-RU"/>
        </w:rPr>
        <w:instrText xml:space="preserve"> FORMCHECKBOX </w:instrText>
      </w:r>
      <w:r w:rsidR="006C606E">
        <w:rPr>
          <w:rFonts w:eastAsia="Times New Roman" w:cs="Times New Roman"/>
          <w:sz w:val="18"/>
          <w:szCs w:val="18"/>
          <w:lang w:eastAsia="ru-RU"/>
        </w:rPr>
      </w:r>
      <w:r w:rsidR="006C606E">
        <w:rPr>
          <w:rFonts w:eastAsia="Times New Roman" w:cs="Times New Roman"/>
          <w:sz w:val="18"/>
          <w:szCs w:val="18"/>
          <w:lang w:eastAsia="ru-RU"/>
        </w:rPr>
        <w:fldChar w:fldCharType="separate"/>
      </w:r>
      <w:r w:rsidRPr="00CC5D3E">
        <w:rPr>
          <w:rFonts w:eastAsia="Times New Roman" w:cs="Times New Roman"/>
          <w:sz w:val="18"/>
          <w:szCs w:val="18"/>
          <w:lang w:eastAsia="ru-RU"/>
        </w:rPr>
        <w:fldChar w:fldCharType="end"/>
      </w:r>
      <w:r w:rsidRPr="00CC5D3E">
        <w:rPr>
          <w:rFonts w:eastAsia="Times New Roman" w:cs="Times New Roman"/>
          <w:sz w:val="18"/>
          <w:szCs w:val="18"/>
          <w:lang w:eastAsia="ru-RU"/>
        </w:rPr>
        <w:t xml:space="preserve"> Прошу предоставить тариф брокерского обслуживания «Субброкер»</w:t>
      </w:r>
    </w:p>
    <w:p w14:paraId="3CBFA5B8" w14:textId="77777777" w:rsidR="009323DB" w:rsidRPr="00CC5D3E" w:rsidRDefault="009323DB" w:rsidP="00CC5D3E">
      <w:pPr>
        <w:spacing w:after="0"/>
        <w:ind w:right="281" w:firstLine="0"/>
        <w:rPr>
          <w:rFonts w:eastAsia="Times New Roman" w:cs="Times New Roman"/>
          <w:sz w:val="18"/>
          <w:szCs w:val="18"/>
          <w:lang w:eastAsia="ru-RU"/>
        </w:rPr>
      </w:pPr>
      <w:r w:rsidRPr="00CC5D3E">
        <w:rPr>
          <w:rFonts w:eastAsia="Times New Roman" w:cs="Times New Roman"/>
          <w:sz w:val="18"/>
          <w:szCs w:val="18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CC5D3E">
        <w:rPr>
          <w:rFonts w:eastAsia="Times New Roman" w:cs="Times New Roman"/>
          <w:sz w:val="18"/>
          <w:szCs w:val="18"/>
          <w:lang w:eastAsia="ru-RU"/>
        </w:rPr>
        <w:instrText xml:space="preserve"> FORMCHECKBOX </w:instrText>
      </w:r>
      <w:r w:rsidR="006C606E">
        <w:rPr>
          <w:rFonts w:eastAsia="Times New Roman" w:cs="Times New Roman"/>
          <w:sz w:val="18"/>
          <w:szCs w:val="18"/>
          <w:lang w:eastAsia="ru-RU"/>
        </w:rPr>
      </w:r>
      <w:r w:rsidR="006C606E">
        <w:rPr>
          <w:rFonts w:eastAsia="Times New Roman" w:cs="Times New Roman"/>
          <w:sz w:val="18"/>
          <w:szCs w:val="18"/>
          <w:lang w:eastAsia="ru-RU"/>
        </w:rPr>
        <w:fldChar w:fldCharType="separate"/>
      </w:r>
      <w:r w:rsidRPr="00CC5D3E">
        <w:rPr>
          <w:rFonts w:eastAsia="Times New Roman" w:cs="Times New Roman"/>
          <w:sz w:val="18"/>
          <w:szCs w:val="18"/>
          <w:lang w:eastAsia="ru-RU"/>
        </w:rPr>
        <w:fldChar w:fldCharType="end"/>
      </w:r>
      <w:r w:rsidRPr="00CC5D3E">
        <w:rPr>
          <w:rFonts w:eastAsia="Times New Roman" w:cs="Times New Roman"/>
          <w:sz w:val="18"/>
          <w:szCs w:val="18"/>
          <w:lang w:eastAsia="ru-RU"/>
        </w:rPr>
        <w:t xml:space="preserve"> Прошу предоставить тариф брокерского обслуживания  «Активный»</w:t>
      </w:r>
    </w:p>
    <w:p w14:paraId="437F5DD5" w14:textId="77777777" w:rsidR="000D4B9C" w:rsidRPr="00CC5D3E" w:rsidRDefault="000D4B9C" w:rsidP="000D4B9C">
      <w:pPr>
        <w:spacing w:after="0" w:line="240" w:lineRule="auto"/>
        <w:ind w:firstLine="0"/>
        <w:jc w:val="left"/>
        <w:rPr>
          <w:rFonts w:eastAsia="Times New Roman" w:cs="Times New Roman"/>
          <w:sz w:val="18"/>
          <w:szCs w:val="18"/>
          <w:lang w:eastAsia="ru-RU"/>
        </w:rPr>
      </w:pPr>
    </w:p>
    <w:p w14:paraId="53ED967A" w14:textId="773BA50E" w:rsidR="00C54AB7" w:rsidRPr="00CC5D3E" w:rsidRDefault="00C54AB7" w:rsidP="002F38A8">
      <w:pPr>
        <w:numPr>
          <w:ilvl w:val="0"/>
          <w:numId w:val="1"/>
        </w:numPr>
        <w:spacing w:after="0"/>
        <w:jc w:val="left"/>
        <w:rPr>
          <w:rFonts w:eastAsia="Times New Roman" w:cs="Times New Roman"/>
          <w:b/>
          <w:sz w:val="18"/>
          <w:szCs w:val="18"/>
          <w:lang w:eastAsia="ru-RU"/>
        </w:rPr>
      </w:pPr>
      <w:r w:rsidRPr="00CC5D3E">
        <w:rPr>
          <w:rFonts w:eastAsia="Times New Roman" w:cs="Times New Roman"/>
          <w:b/>
          <w:sz w:val="18"/>
          <w:szCs w:val="18"/>
          <w:lang w:eastAsia="ru-RU"/>
        </w:rPr>
        <w:t>Доступ к торгам</w:t>
      </w:r>
    </w:p>
    <w:p w14:paraId="3847C0CE" w14:textId="35C8D10F" w:rsidR="005A4320" w:rsidRPr="00CC5D3E" w:rsidRDefault="000D4B9C" w:rsidP="00FF2C05">
      <w:pPr>
        <w:tabs>
          <w:tab w:val="left" w:pos="7333"/>
        </w:tabs>
        <w:spacing w:after="0"/>
        <w:ind w:firstLine="0"/>
        <w:jc w:val="left"/>
        <w:rPr>
          <w:rFonts w:eastAsia="Times New Roman" w:cs="Times New Roman"/>
          <w:bCs/>
          <w:sz w:val="18"/>
          <w:szCs w:val="18"/>
          <w:lang w:eastAsia="ru-RU"/>
        </w:rPr>
      </w:pPr>
      <w:r w:rsidRPr="00CC5D3E">
        <w:rPr>
          <w:rFonts w:eastAsia="Times New Roman" w:cs="Times New Roman"/>
          <w:sz w:val="18"/>
          <w:szCs w:val="18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CC5D3E">
        <w:rPr>
          <w:rFonts w:eastAsia="Times New Roman" w:cs="Times New Roman"/>
          <w:sz w:val="18"/>
          <w:szCs w:val="18"/>
          <w:lang w:eastAsia="ru-RU"/>
        </w:rPr>
        <w:instrText xml:space="preserve"> FORMCHECKBOX </w:instrText>
      </w:r>
      <w:r w:rsidR="006C606E">
        <w:rPr>
          <w:rFonts w:eastAsia="Times New Roman" w:cs="Times New Roman"/>
          <w:sz w:val="18"/>
          <w:szCs w:val="18"/>
          <w:lang w:eastAsia="ru-RU"/>
        </w:rPr>
      </w:r>
      <w:r w:rsidR="006C606E">
        <w:rPr>
          <w:rFonts w:eastAsia="Times New Roman" w:cs="Times New Roman"/>
          <w:sz w:val="18"/>
          <w:szCs w:val="18"/>
          <w:lang w:eastAsia="ru-RU"/>
        </w:rPr>
        <w:fldChar w:fldCharType="separate"/>
      </w:r>
      <w:r w:rsidRPr="00CC5D3E">
        <w:rPr>
          <w:rFonts w:eastAsia="Times New Roman" w:cs="Times New Roman"/>
          <w:sz w:val="18"/>
          <w:szCs w:val="18"/>
          <w:lang w:eastAsia="ru-RU"/>
        </w:rPr>
        <w:fldChar w:fldCharType="end"/>
      </w:r>
      <w:r w:rsidRPr="00CC5D3E">
        <w:rPr>
          <w:rFonts w:eastAsia="Times New Roman" w:cs="Times New Roman"/>
          <w:sz w:val="18"/>
          <w:szCs w:val="18"/>
          <w:lang w:eastAsia="ru-RU"/>
        </w:rPr>
        <w:t xml:space="preserve"> Предоставление ТС </w:t>
      </w:r>
      <w:r w:rsidRPr="00CC5D3E">
        <w:rPr>
          <w:rFonts w:eastAsia="Times New Roman" w:cs="Times New Roman"/>
          <w:bCs/>
          <w:sz w:val="18"/>
          <w:szCs w:val="18"/>
          <w:lang w:eastAsia="ru-RU"/>
        </w:rPr>
        <w:t>QUIK для стационарного ПК</w:t>
      </w:r>
      <w:r w:rsidR="005A4320" w:rsidRPr="00CC5D3E">
        <w:rPr>
          <w:rStyle w:val="af3"/>
          <w:rFonts w:eastAsia="Times New Roman" w:cs="Times New Roman"/>
          <w:bCs/>
          <w:sz w:val="18"/>
          <w:szCs w:val="18"/>
          <w:lang w:eastAsia="ru-RU"/>
        </w:rPr>
        <w:footnoteReference w:id="1"/>
      </w:r>
      <w:r w:rsidR="005A4320" w:rsidRPr="00CC5D3E">
        <w:rPr>
          <w:rFonts w:eastAsia="Times New Roman" w:cs="Times New Roman"/>
          <w:bCs/>
          <w:sz w:val="18"/>
          <w:szCs w:val="18"/>
          <w:lang w:eastAsia="ru-RU"/>
        </w:rPr>
        <w:t xml:space="preserve"> </w:t>
      </w:r>
      <w:r w:rsidR="00FF2C05" w:rsidRPr="00CC5D3E">
        <w:rPr>
          <w:rFonts w:eastAsia="Times New Roman" w:cs="Times New Roman"/>
          <w:bCs/>
          <w:sz w:val="18"/>
          <w:szCs w:val="18"/>
          <w:lang w:eastAsia="ru-RU"/>
        </w:rPr>
        <w:tab/>
      </w:r>
    </w:p>
    <w:p w14:paraId="4A0E7185" w14:textId="22C203DB" w:rsidR="000D4B9C" w:rsidRPr="00CC5D3E" w:rsidRDefault="009323DB" w:rsidP="002F38A8">
      <w:pPr>
        <w:spacing w:after="0"/>
        <w:ind w:firstLine="0"/>
        <w:jc w:val="left"/>
        <w:rPr>
          <w:rFonts w:eastAsia="Times New Roman" w:cs="Times New Roman"/>
          <w:sz w:val="18"/>
          <w:szCs w:val="18"/>
          <w:lang w:eastAsia="ru-RU"/>
        </w:rPr>
      </w:pPr>
      <w:r w:rsidRPr="00CC5D3E">
        <w:rPr>
          <w:rFonts w:eastAsia="Times New Roman" w:cs="Times New Roman"/>
          <w:sz w:val="18"/>
          <w:szCs w:val="18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CC5D3E">
        <w:rPr>
          <w:rFonts w:eastAsia="Times New Roman" w:cs="Times New Roman"/>
          <w:sz w:val="18"/>
          <w:szCs w:val="18"/>
          <w:lang w:eastAsia="ru-RU"/>
        </w:rPr>
        <w:instrText xml:space="preserve"> FORMCHECKBOX </w:instrText>
      </w:r>
      <w:r w:rsidR="006C606E">
        <w:rPr>
          <w:rFonts w:eastAsia="Times New Roman" w:cs="Times New Roman"/>
          <w:sz w:val="18"/>
          <w:szCs w:val="18"/>
          <w:lang w:eastAsia="ru-RU"/>
        </w:rPr>
      </w:r>
      <w:r w:rsidR="006C606E">
        <w:rPr>
          <w:rFonts w:eastAsia="Times New Roman" w:cs="Times New Roman"/>
          <w:sz w:val="18"/>
          <w:szCs w:val="18"/>
          <w:lang w:eastAsia="ru-RU"/>
        </w:rPr>
        <w:fldChar w:fldCharType="separate"/>
      </w:r>
      <w:r w:rsidRPr="00CC5D3E">
        <w:rPr>
          <w:rFonts w:eastAsia="Times New Roman" w:cs="Times New Roman"/>
          <w:sz w:val="18"/>
          <w:szCs w:val="18"/>
          <w:lang w:eastAsia="ru-RU"/>
        </w:rPr>
        <w:fldChar w:fldCharType="end"/>
      </w:r>
      <w:r w:rsidRPr="00CC5D3E">
        <w:rPr>
          <w:rFonts w:eastAsia="Times New Roman" w:cs="Times New Roman"/>
          <w:sz w:val="18"/>
          <w:szCs w:val="18"/>
          <w:lang w:eastAsia="ru-RU"/>
        </w:rPr>
        <w:t xml:space="preserve">  Предоставление терминального модуля «Траст-менеджер»</w:t>
      </w:r>
      <w:r w:rsidR="000D4B9C" w:rsidRPr="00CC5D3E">
        <w:rPr>
          <w:rFonts w:eastAsia="Times New Roman" w:cs="Times New Roman"/>
          <w:sz w:val="18"/>
          <w:szCs w:val="18"/>
          <w:lang w:eastAsia="ru-RU"/>
        </w:rPr>
        <w:t xml:space="preserve">             </w:t>
      </w:r>
    </w:p>
    <w:tbl>
      <w:tblPr>
        <w:tblStyle w:val="af7"/>
        <w:tblW w:w="9952" w:type="dxa"/>
        <w:tblInd w:w="108" w:type="dxa"/>
        <w:tblLook w:val="04A0" w:firstRow="1" w:lastRow="0" w:firstColumn="1" w:lastColumn="0" w:noHBand="0" w:noVBand="1"/>
      </w:tblPr>
      <w:tblGrid>
        <w:gridCol w:w="3431"/>
        <w:gridCol w:w="6521"/>
      </w:tblGrid>
      <w:tr w:rsidR="009323DB" w:rsidRPr="00CC5D3E" w14:paraId="7021122F" w14:textId="77777777" w:rsidTr="005A4320">
        <w:tc>
          <w:tcPr>
            <w:tcW w:w="3431" w:type="dxa"/>
          </w:tcPr>
          <w:p w14:paraId="4A94B014" w14:textId="062A37C4" w:rsidR="009323DB" w:rsidRPr="00CC5D3E" w:rsidRDefault="009323DB" w:rsidP="009323DB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Количество рабочих мест/лицензий</w:t>
            </w:r>
          </w:p>
        </w:tc>
        <w:tc>
          <w:tcPr>
            <w:tcW w:w="6521" w:type="dxa"/>
          </w:tcPr>
          <w:p w14:paraId="4533D28C" w14:textId="77777777" w:rsidR="009323DB" w:rsidRPr="00CC5D3E" w:rsidRDefault="009323DB" w:rsidP="009323DB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Тип доступа (не заполняется для терминального модуля  «Траст-менеджер»)</w:t>
            </w:r>
          </w:p>
        </w:tc>
      </w:tr>
      <w:tr w:rsidR="009323DB" w:rsidRPr="00CC5D3E" w14:paraId="11F24F1B" w14:textId="77777777" w:rsidTr="005A4320">
        <w:trPr>
          <w:trHeight w:val="225"/>
        </w:trPr>
        <w:tc>
          <w:tcPr>
            <w:tcW w:w="3431" w:type="dxa"/>
          </w:tcPr>
          <w:p w14:paraId="3FC3804C" w14:textId="77777777" w:rsidR="009323DB" w:rsidRPr="00CC5D3E" w:rsidRDefault="009323DB" w:rsidP="004E383F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521" w:type="dxa"/>
          </w:tcPr>
          <w:p w14:paraId="71923B1A" w14:textId="6D95E3C9" w:rsidR="009323DB" w:rsidRPr="00CC5D3E" w:rsidRDefault="009323DB" w:rsidP="00547EE9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</w:instrText>
            </w:r>
            <w:bookmarkStart w:id="1" w:name="Is_Account"/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FORMCHECKBOX </w:instrText>
            </w:r>
            <w:r w:rsidR="006C606E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6C606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  <w:bookmarkEnd w:id="1"/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t>Просмотровый</w:t>
            </w:r>
            <w:r w:rsidR="00547EE9"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        </w:t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6C606E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6C606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Торговый </w:t>
            </w:r>
          </w:p>
        </w:tc>
      </w:tr>
    </w:tbl>
    <w:p w14:paraId="6B1DA0C4" w14:textId="77777777" w:rsidR="00CC5D3E" w:rsidRDefault="00CC5D3E" w:rsidP="00CC5D3E">
      <w:pPr>
        <w:spacing w:after="0" w:line="240" w:lineRule="auto"/>
        <w:ind w:firstLine="0"/>
        <w:jc w:val="left"/>
        <w:rPr>
          <w:rFonts w:eastAsia="Times New Roman" w:cs="Times New Roman"/>
          <w:sz w:val="18"/>
          <w:szCs w:val="18"/>
          <w:lang w:eastAsia="ru-RU"/>
        </w:rPr>
      </w:pPr>
    </w:p>
    <w:p w14:paraId="2682118F" w14:textId="75FA97F5" w:rsidR="00C54AB7" w:rsidRPr="00CC5D3E" w:rsidRDefault="00CC5D3E" w:rsidP="00CC5D3E">
      <w:pPr>
        <w:ind w:firstLine="0"/>
        <w:jc w:val="left"/>
        <w:rPr>
          <w:rFonts w:eastAsia="Times New Roman" w:cs="Times New Roman"/>
          <w:sz w:val="18"/>
          <w:szCs w:val="18"/>
          <w:lang w:eastAsia="ru-RU"/>
        </w:rPr>
      </w:pPr>
      <w:r w:rsidRPr="00CC5D3E">
        <w:rPr>
          <w:rFonts w:eastAsia="Times New Roman" w:cs="Times New Roman"/>
          <w:sz w:val="18"/>
          <w:szCs w:val="18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CC5D3E">
        <w:rPr>
          <w:rFonts w:eastAsia="Times New Roman" w:cs="Times New Roman"/>
          <w:sz w:val="18"/>
          <w:szCs w:val="18"/>
          <w:lang w:eastAsia="ru-RU"/>
        </w:rPr>
        <w:instrText xml:space="preserve"> FORMCHECKBOX </w:instrText>
      </w:r>
      <w:r w:rsidR="006C606E">
        <w:rPr>
          <w:rFonts w:eastAsia="Times New Roman" w:cs="Times New Roman"/>
          <w:sz w:val="18"/>
          <w:szCs w:val="18"/>
          <w:lang w:eastAsia="ru-RU"/>
        </w:rPr>
      </w:r>
      <w:r w:rsidR="006C606E">
        <w:rPr>
          <w:rFonts w:eastAsia="Times New Roman" w:cs="Times New Roman"/>
          <w:sz w:val="18"/>
          <w:szCs w:val="18"/>
          <w:lang w:eastAsia="ru-RU"/>
        </w:rPr>
        <w:fldChar w:fldCharType="separate"/>
      </w:r>
      <w:r w:rsidRPr="00CC5D3E">
        <w:rPr>
          <w:rFonts w:eastAsia="Times New Roman" w:cs="Times New Roman"/>
          <w:sz w:val="18"/>
          <w:szCs w:val="18"/>
          <w:lang w:eastAsia="ru-RU"/>
        </w:rPr>
        <w:fldChar w:fldCharType="end"/>
      </w:r>
      <w:r w:rsidRPr="00CC5D3E">
        <w:rPr>
          <w:rFonts w:eastAsia="Times New Roman" w:cs="Times New Roman"/>
          <w:sz w:val="18"/>
          <w:szCs w:val="18"/>
          <w:lang w:eastAsia="ru-RU"/>
        </w:rPr>
        <w:t xml:space="preserve"> Блокировка рабочих мест / изменения в ТС QUIK:</w:t>
      </w:r>
    </w:p>
    <w:tbl>
      <w:tblPr>
        <w:tblStyle w:val="af7"/>
        <w:tblW w:w="9952" w:type="dxa"/>
        <w:tblInd w:w="108" w:type="dxa"/>
        <w:tblLook w:val="04A0" w:firstRow="1" w:lastRow="0" w:firstColumn="1" w:lastColumn="0" w:noHBand="0" w:noVBand="1"/>
      </w:tblPr>
      <w:tblGrid>
        <w:gridCol w:w="2864"/>
        <w:gridCol w:w="7088"/>
      </w:tblGrid>
      <w:tr w:rsidR="009323DB" w:rsidRPr="00CC5D3E" w14:paraId="19EECF41" w14:textId="77777777" w:rsidTr="005A4320">
        <w:tc>
          <w:tcPr>
            <w:tcW w:w="2864" w:type="dxa"/>
          </w:tcPr>
          <w:p w14:paraId="48DB0D12" w14:textId="7B5A7375" w:rsidR="009323DB" w:rsidRPr="00CC5D3E" w:rsidRDefault="009323DB" w:rsidP="009323DB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b/>
                <w:sz w:val="18"/>
                <w:szCs w:val="18"/>
                <w:lang w:val="en-US" w:eastAsia="ru-RU"/>
              </w:rPr>
              <w:t>UID</w:t>
            </w:r>
            <w:r w:rsidRPr="00CC5D3E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/Количество лицензий</w:t>
            </w:r>
          </w:p>
        </w:tc>
        <w:tc>
          <w:tcPr>
            <w:tcW w:w="7088" w:type="dxa"/>
          </w:tcPr>
          <w:p w14:paraId="1691453B" w14:textId="77777777" w:rsidR="009323DB" w:rsidRPr="00CC5D3E" w:rsidRDefault="009323DB" w:rsidP="009323DB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Тип доступа</w:t>
            </w:r>
          </w:p>
        </w:tc>
      </w:tr>
      <w:tr w:rsidR="009323DB" w:rsidRPr="00CC5D3E" w14:paraId="623CC309" w14:textId="77777777" w:rsidTr="005A4320">
        <w:trPr>
          <w:trHeight w:val="225"/>
        </w:trPr>
        <w:tc>
          <w:tcPr>
            <w:tcW w:w="2864" w:type="dxa"/>
          </w:tcPr>
          <w:p w14:paraId="7991BE16" w14:textId="77777777" w:rsidR="009323DB" w:rsidRPr="00CC5D3E" w:rsidRDefault="009323DB" w:rsidP="002F38A8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8" w:type="dxa"/>
          </w:tcPr>
          <w:p w14:paraId="580C5C5E" w14:textId="188CA9F0" w:rsidR="009323DB" w:rsidRPr="00CC5D3E" w:rsidRDefault="009323DB" w:rsidP="009323DB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6C606E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6C606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Просмотровый</w:t>
            </w:r>
            <w:r w:rsidR="00547EE9"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         </w:t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6C606E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6C606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Торговый </w:t>
            </w:r>
            <w:r w:rsidR="00547EE9"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         </w:t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6C606E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6C606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Блокировка </w:t>
            </w:r>
          </w:p>
          <w:p w14:paraId="499FFE48" w14:textId="744BA77D" w:rsidR="009323DB" w:rsidRPr="00CC5D3E" w:rsidRDefault="009323DB" w:rsidP="009323DB">
            <w:pPr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6C606E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6C606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Отказ от лицензии терминального модуля «Траст-менеджер»             </w:t>
            </w:r>
          </w:p>
        </w:tc>
      </w:tr>
    </w:tbl>
    <w:p w14:paraId="32157474" w14:textId="77777777" w:rsidR="00DB5FB7" w:rsidRDefault="00DB5FB7" w:rsidP="000D4B9C">
      <w:pPr>
        <w:spacing w:after="0" w:line="240" w:lineRule="auto"/>
        <w:ind w:firstLine="0"/>
        <w:jc w:val="left"/>
        <w:rPr>
          <w:rFonts w:eastAsia="Times New Roman" w:cs="Times New Roman"/>
          <w:sz w:val="18"/>
          <w:szCs w:val="18"/>
          <w:lang w:eastAsia="ru-RU"/>
        </w:rPr>
      </w:pPr>
    </w:p>
    <w:p w14:paraId="6418C524" w14:textId="77777777" w:rsidR="00CC5D3E" w:rsidRDefault="00CC5D3E" w:rsidP="000D4B9C">
      <w:pPr>
        <w:spacing w:after="0" w:line="240" w:lineRule="auto"/>
        <w:ind w:firstLine="0"/>
        <w:jc w:val="left"/>
        <w:rPr>
          <w:rFonts w:eastAsia="Times New Roman" w:cs="Times New Roman"/>
          <w:sz w:val="18"/>
          <w:szCs w:val="18"/>
          <w:lang w:eastAsia="ru-RU"/>
        </w:rPr>
      </w:pPr>
    </w:p>
    <w:p w14:paraId="254FF0BD" w14:textId="77777777" w:rsidR="00CC5D3E" w:rsidRPr="00CC5D3E" w:rsidRDefault="00CC5D3E" w:rsidP="000D4B9C">
      <w:pPr>
        <w:spacing w:after="0" w:line="240" w:lineRule="auto"/>
        <w:ind w:firstLine="0"/>
        <w:jc w:val="left"/>
        <w:rPr>
          <w:rFonts w:eastAsia="Times New Roman" w:cs="Times New Roman"/>
          <w:sz w:val="18"/>
          <w:szCs w:val="18"/>
          <w:lang w:eastAsia="ru-RU"/>
        </w:rPr>
      </w:pPr>
    </w:p>
    <w:p w14:paraId="370BBF05" w14:textId="5076FFB2" w:rsidR="00562993" w:rsidRPr="00CC5D3E" w:rsidRDefault="00B35A05" w:rsidP="008C0426">
      <w:pPr>
        <w:numPr>
          <w:ilvl w:val="0"/>
          <w:numId w:val="1"/>
        </w:numPr>
        <w:spacing w:after="0" w:line="240" w:lineRule="auto"/>
        <w:jc w:val="left"/>
        <w:rPr>
          <w:rFonts w:eastAsia="Times New Roman" w:cs="Times New Roman"/>
          <w:b/>
          <w:sz w:val="18"/>
          <w:szCs w:val="18"/>
          <w:lang w:eastAsia="ru-RU"/>
        </w:rPr>
      </w:pPr>
      <w:r w:rsidRPr="00CC5D3E">
        <w:rPr>
          <w:rFonts w:eastAsia="Times New Roman" w:cs="Times New Roman"/>
          <w:b/>
          <w:sz w:val="18"/>
          <w:szCs w:val="18"/>
          <w:lang w:eastAsia="ru-RU"/>
        </w:rPr>
        <w:lastRenderedPageBreak/>
        <w:t>П</w:t>
      </w:r>
      <w:r w:rsidR="00562993" w:rsidRPr="00CC5D3E">
        <w:rPr>
          <w:rFonts w:eastAsia="Times New Roman" w:cs="Times New Roman"/>
          <w:b/>
          <w:sz w:val="18"/>
          <w:szCs w:val="18"/>
          <w:lang w:eastAsia="ru-RU"/>
        </w:rPr>
        <w:t>рочи</w:t>
      </w:r>
      <w:r w:rsidRPr="00CC5D3E">
        <w:rPr>
          <w:rFonts w:eastAsia="Times New Roman" w:cs="Times New Roman"/>
          <w:b/>
          <w:sz w:val="18"/>
          <w:szCs w:val="18"/>
          <w:lang w:eastAsia="ru-RU"/>
        </w:rPr>
        <w:t>е</w:t>
      </w:r>
      <w:r w:rsidR="00562993" w:rsidRPr="00CC5D3E">
        <w:rPr>
          <w:rFonts w:eastAsia="Times New Roman" w:cs="Times New Roman"/>
          <w:b/>
          <w:sz w:val="18"/>
          <w:szCs w:val="18"/>
          <w:lang w:eastAsia="ru-RU"/>
        </w:rPr>
        <w:t xml:space="preserve"> условия 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7607"/>
        <w:gridCol w:w="1269"/>
        <w:gridCol w:w="1176"/>
      </w:tblGrid>
      <w:tr w:rsidR="00C54AB7" w:rsidRPr="00CC5D3E" w14:paraId="32A4BACC" w14:textId="77777777" w:rsidTr="00C54AB7">
        <w:tc>
          <w:tcPr>
            <w:tcW w:w="7607" w:type="dxa"/>
          </w:tcPr>
          <w:p w14:paraId="4C1D10B3" w14:textId="242A4094" w:rsidR="00C54AB7" w:rsidRPr="00CC5D3E" w:rsidRDefault="00C54AB7" w:rsidP="00C54AB7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Услуга</w:t>
            </w:r>
          </w:p>
        </w:tc>
        <w:tc>
          <w:tcPr>
            <w:tcW w:w="1269" w:type="dxa"/>
          </w:tcPr>
          <w:p w14:paraId="12168D94" w14:textId="03FC3F24" w:rsidR="00C54AB7" w:rsidRPr="00CC5D3E" w:rsidRDefault="00C54AB7" w:rsidP="00C54AB7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Подключить</w:t>
            </w:r>
          </w:p>
        </w:tc>
        <w:tc>
          <w:tcPr>
            <w:tcW w:w="1176" w:type="dxa"/>
          </w:tcPr>
          <w:p w14:paraId="0642257C" w14:textId="722D7275" w:rsidR="00C54AB7" w:rsidRPr="00CC5D3E" w:rsidRDefault="00C54AB7" w:rsidP="00C54AB7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Отключить</w:t>
            </w:r>
          </w:p>
        </w:tc>
      </w:tr>
      <w:tr w:rsidR="00C54AB7" w:rsidRPr="00CC5D3E" w14:paraId="33E8BC1D" w14:textId="77777777" w:rsidTr="00C54AB7">
        <w:tc>
          <w:tcPr>
            <w:tcW w:w="7607" w:type="dxa"/>
          </w:tcPr>
          <w:p w14:paraId="749EF926" w14:textId="10C7813F" w:rsidR="00C54AB7" w:rsidRPr="00CC5D3E" w:rsidRDefault="00C54AB7" w:rsidP="009323DB">
            <w:pPr>
              <w:spacing w:line="276" w:lineRule="auto"/>
              <w:ind w:firstLine="0"/>
              <w:jc w:val="left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t>Перевод зачисляемых на специальный брокерский счет доходов по ценным бумагам на счет в НКЦ для торгов на Фондовом рынке ПАО Московская биржа без дополнительных поручений со стороны Клиента</w:t>
            </w:r>
          </w:p>
        </w:tc>
        <w:tc>
          <w:tcPr>
            <w:tcW w:w="1269" w:type="dxa"/>
          </w:tcPr>
          <w:p w14:paraId="11C92D3B" w14:textId="5AEE1785" w:rsidR="00C54AB7" w:rsidRPr="00CC5D3E" w:rsidRDefault="00C54AB7" w:rsidP="00C54AB7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6C606E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6C606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1176" w:type="dxa"/>
          </w:tcPr>
          <w:p w14:paraId="6DD8DED0" w14:textId="7B092088" w:rsidR="00C54AB7" w:rsidRPr="00CC5D3E" w:rsidRDefault="00C54AB7" w:rsidP="00C54AB7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6C606E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6C606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9323DB" w:rsidRPr="00CC5D3E" w14:paraId="3352C414" w14:textId="77777777" w:rsidTr="00C54AB7">
        <w:tc>
          <w:tcPr>
            <w:tcW w:w="7607" w:type="dxa"/>
          </w:tcPr>
          <w:p w14:paraId="096C1E50" w14:textId="14BE8089" w:rsidR="009323DB" w:rsidRPr="00CC5D3E" w:rsidRDefault="009323DB" w:rsidP="009323DB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t>Корректировка остатков ценных бумаг на Инвестиционном счете по итогам торгов в ПАО Московская Биржа в соответствии с информацией об остатках на торговых разделах по данным организатора торгов и/или клиринговой организации (для депонентов специализированных депозитариев</w:t>
            </w:r>
            <w:r w:rsidR="00886671"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или Эмитентов</w:t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t>) без дополнительных поручений со стороны Клиента</w:t>
            </w:r>
          </w:p>
        </w:tc>
        <w:tc>
          <w:tcPr>
            <w:tcW w:w="1269" w:type="dxa"/>
          </w:tcPr>
          <w:p w14:paraId="13D3A7C6" w14:textId="37595B16" w:rsidR="009323DB" w:rsidRPr="00CC5D3E" w:rsidRDefault="009323DB" w:rsidP="009323DB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6C606E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6C606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1176" w:type="dxa"/>
          </w:tcPr>
          <w:p w14:paraId="39D8200F" w14:textId="7A082ED5" w:rsidR="009323DB" w:rsidRPr="00CC5D3E" w:rsidRDefault="009323DB" w:rsidP="009323DB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6C606E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6C606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C54AB7" w:rsidRPr="00CC5D3E" w14:paraId="3353017C" w14:textId="77777777" w:rsidTr="00C54AB7">
        <w:tc>
          <w:tcPr>
            <w:tcW w:w="7607" w:type="dxa"/>
          </w:tcPr>
          <w:p w14:paraId="02856367" w14:textId="7D25C2AA" w:rsidR="00C54AB7" w:rsidRPr="00CC5D3E" w:rsidRDefault="00C54AB7" w:rsidP="009323DB">
            <w:pPr>
              <w:spacing w:line="276" w:lineRule="auto"/>
              <w:ind w:firstLine="0"/>
              <w:jc w:val="left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t>Запрет на использование РЕГИОНОМ денежных средств Клиента</w:t>
            </w:r>
          </w:p>
        </w:tc>
        <w:tc>
          <w:tcPr>
            <w:tcW w:w="1269" w:type="dxa"/>
          </w:tcPr>
          <w:p w14:paraId="5243291A" w14:textId="2831EBBB" w:rsidR="00C54AB7" w:rsidRPr="00CC5D3E" w:rsidRDefault="00C54AB7" w:rsidP="00C54AB7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6C606E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6C606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1176" w:type="dxa"/>
          </w:tcPr>
          <w:p w14:paraId="758CBD9C" w14:textId="1E2D352F" w:rsidR="00C54AB7" w:rsidRPr="00CC5D3E" w:rsidRDefault="00C54AB7" w:rsidP="00C54AB7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6C606E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6C606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C54AB7" w:rsidRPr="00CC5D3E" w14:paraId="39069586" w14:textId="77777777" w:rsidTr="00C54AB7">
        <w:tc>
          <w:tcPr>
            <w:tcW w:w="7607" w:type="dxa"/>
          </w:tcPr>
          <w:p w14:paraId="126CB69C" w14:textId="5281F87E" w:rsidR="00C54AB7" w:rsidRPr="00CC5D3E" w:rsidRDefault="009323DB" w:rsidP="009323DB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Предоставление отчетов брокера в формате </w:t>
            </w:r>
            <w:r w:rsidRPr="00CC5D3E">
              <w:rPr>
                <w:rFonts w:eastAsia="Times New Roman" w:cs="Times New Roman"/>
                <w:sz w:val="18"/>
                <w:szCs w:val="18"/>
                <w:lang w:val="en-US" w:eastAsia="ru-RU"/>
              </w:rPr>
              <w:t>xml</w:t>
            </w:r>
          </w:p>
        </w:tc>
        <w:tc>
          <w:tcPr>
            <w:tcW w:w="1269" w:type="dxa"/>
          </w:tcPr>
          <w:p w14:paraId="6FA639DD" w14:textId="475E1428" w:rsidR="00C54AB7" w:rsidRPr="00CC5D3E" w:rsidRDefault="00C54AB7" w:rsidP="00C54AB7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6C606E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6C606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1176" w:type="dxa"/>
          </w:tcPr>
          <w:p w14:paraId="5706C028" w14:textId="7F381254" w:rsidR="00C54AB7" w:rsidRPr="00CC5D3E" w:rsidRDefault="00C54AB7" w:rsidP="00C54AB7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6C606E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6C606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9323DB" w:rsidRPr="00CC5D3E" w14:paraId="1697CBA6" w14:textId="77777777" w:rsidTr="00C54AB7">
        <w:tc>
          <w:tcPr>
            <w:tcW w:w="7607" w:type="dxa"/>
          </w:tcPr>
          <w:p w14:paraId="1D7BAC97" w14:textId="061EADDE" w:rsidR="009323DB" w:rsidRPr="00CC5D3E" w:rsidRDefault="009323DB" w:rsidP="009323DB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t>Доступ к торгам на вечерней сессии на Фондовом рынке ПАО Московская биржа</w:t>
            </w:r>
          </w:p>
        </w:tc>
        <w:tc>
          <w:tcPr>
            <w:tcW w:w="1269" w:type="dxa"/>
          </w:tcPr>
          <w:p w14:paraId="2C98D67A" w14:textId="6A8D1C20" w:rsidR="009323DB" w:rsidRPr="00CC5D3E" w:rsidRDefault="009323DB" w:rsidP="009323DB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6C606E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6C606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1176" w:type="dxa"/>
          </w:tcPr>
          <w:p w14:paraId="7E68D3F1" w14:textId="427CE03A" w:rsidR="009323DB" w:rsidRPr="00CC5D3E" w:rsidRDefault="009323DB" w:rsidP="009323DB">
            <w:pPr>
              <w:ind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6C606E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6C606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C54AB7" w:rsidRPr="00CC5D3E" w14:paraId="7D84F53B" w14:textId="77777777" w:rsidTr="00C54AB7">
        <w:tc>
          <w:tcPr>
            <w:tcW w:w="7607" w:type="dxa"/>
          </w:tcPr>
          <w:p w14:paraId="4CA30B19" w14:textId="732D308A" w:rsidR="00C54AB7" w:rsidRPr="00CC5D3E" w:rsidRDefault="00C54AB7" w:rsidP="009323DB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t>Предоставление отчетов брокера за каждый рабочий день вне зависимости от наличия движений и остатков</w:t>
            </w:r>
          </w:p>
        </w:tc>
        <w:tc>
          <w:tcPr>
            <w:tcW w:w="1269" w:type="dxa"/>
          </w:tcPr>
          <w:p w14:paraId="25ED9A9F" w14:textId="25240B84" w:rsidR="00C54AB7" w:rsidRPr="00CC5D3E" w:rsidRDefault="00C54AB7" w:rsidP="00C54AB7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6C606E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6C606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1176" w:type="dxa"/>
          </w:tcPr>
          <w:p w14:paraId="275185C1" w14:textId="72DA891D" w:rsidR="00C54AB7" w:rsidRPr="00CC5D3E" w:rsidRDefault="00C54AB7" w:rsidP="00C54AB7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6C606E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6C606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C54AB7" w:rsidRPr="00CC5D3E" w14:paraId="380083B9" w14:textId="77777777" w:rsidTr="00C54AB7">
        <w:tc>
          <w:tcPr>
            <w:tcW w:w="7607" w:type="dxa"/>
          </w:tcPr>
          <w:p w14:paraId="70C0DA82" w14:textId="08CF7D69" w:rsidR="00C54AB7" w:rsidRPr="00CC5D3E" w:rsidRDefault="00C54AB7" w:rsidP="009323DB">
            <w:pPr>
              <w:spacing w:line="276" w:lineRule="auto"/>
              <w:ind w:firstLine="0"/>
              <w:jc w:val="left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t>Получение информационных и рекламных материалов</w:t>
            </w:r>
          </w:p>
        </w:tc>
        <w:tc>
          <w:tcPr>
            <w:tcW w:w="1269" w:type="dxa"/>
          </w:tcPr>
          <w:p w14:paraId="318B93A8" w14:textId="44CB0649" w:rsidR="00C54AB7" w:rsidRPr="00CC5D3E" w:rsidRDefault="00C54AB7" w:rsidP="00C54AB7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6C606E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6C606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1176" w:type="dxa"/>
          </w:tcPr>
          <w:p w14:paraId="52AC5332" w14:textId="3BBCF5F6" w:rsidR="00C54AB7" w:rsidRPr="00CC5D3E" w:rsidRDefault="00C54AB7" w:rsidP="00C54AB7">
            <w:pPr>
              <w:ind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6C606E">
              <w:rPr>
                <w:rFonts w:eastAsia="Times New Roman" w:cs="Times New Roman"/>
                <w:sz w:val="18"/>
                <w:szCs w:val="18"/>
                <w:lang w:eastAsia="ru-RU"/>
              </w:rPr>
            </w:r>
            <w:r w:rsidR="006C606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</w:tbl>
    <w:p w14:paraId="05450557" w14:textId="77777777" w:rsidR="00CC5D3E" w:rsidRPr="00CC5D3E" w:rsidRDefault="00CC5D3E" w:rsidP="00CC5D3E">
      <w:pPr>
        <w:spacing w:after="0" w:line="240" w:lineRule="auto"/>
        <w:ind w:firstLine="0"/>
        <w:jc w:val="left"/>
        <w:rPr>
          <w:rFonts w:eastAsia="Times New Roman" w:cs="Times New Roman"/>
          <w:b/>
          <w:sz w:val="18"/>
          <w:szCs w:val="18"/>
          <w:lang w:eastAsia="ru-RU"/>
        </w:rPr>
      </w:pPr>
    </w:p>
    <w:p w14:paraId="43EA9F51" w14:textId="6EDEB6D8" w:rsidR="00CC5D3E" w:rsidRDefault="00CC5D3E" w:rsidP="00CC5D3E">
      <w:pPr>
        <w:numPr>
          <w:ilvl w:val="0"/>
          <w:numId w:val="1"/>
        </w:numPr>
        <w:spacing w:after="0" w:line="240" w:lineRule="auto"/>
        <w:jc w:val="left"/>
        <w:rPr>
          <w:rFonts w:eastAsia="Times New Roman" w:cs="Times New Roman"/>
          <w:b/>
          <w:sz w:val="18"/>
          <w:szCs w:val="18"/>
          <w:lang w:eastAsia="ru-RU"/>
        </w:rPr>
      </w:pPr>
      <w:r w:rsidRPr="00CC5D3E">
        <w:rPr>
          <w:rFonts w:eastAsia="Times New Roman" w:cs="Times New Roman"/>
          <w:b/>
          <w:sz w:val="18"/>
          <w:szCs w:val="18"/>
          <w:lang w:eastAsia="ru-RU"/>
        </w:rPr>
        <w:t>Доступ к электронному документообороту:</w:t>
      </w:r>
    </w:p>
    <w:p w14:paraId="3B916457" w14:textId="77777777" w:rsidR="007E2A0D" w:rsidRDefault="007E2A0D" w:rsidP="007E2A0D">
      <w:pPr>
        <w:spacing w:after="0" w:line="240" w:lineRule="auto"/>
        <w:ind w:left="360" w:firstLine="0"/>
        <w:jc w:val="left"/>
        <w:rPr>
          <w:rFonts w:eastAsia="Times New Roman" w:cs="Times New Roman"/>
          <w:b/>
          <w:sz w:val="18"/>
          <w:szCs w:val="18"/>
          <w:lang w:eastAsia="ru-RU"/>
        </w:rPr>
      </w:pPr>
    </w:p>
    <w:p w14:paraId="62012A0F" w14:textId="68F8D9B4" w:rsidR="00C55DAC" w:rsidRPr="00CC5D3E" w:rsidRDefault="00C55DAC" w:rsidP="00C55DAC">
      <w:pPr>
        <w:spacing w:after="0" w:line="240" w:lineRule="auto"/>
        <w:ind w:firstLine="0"/>
        <w:jc w:val="left"/>
        <w:rPr>
          <w:rFonts w:eastAsia="Times New Roman" w:cs="Times New Roman"/>
          <w:b/>
          <w:sz w:val="18"/>
          <w:szCs w:val="18"/>
          <w:lang w:eastAsia="ru-RU"/>
        </w:rPr>
      </w:pPr>
      <w:r w:rsidRPr="00C55DAC">
        <w:rPr>
          <w:rFonts w:eastAsia="Times New Roman" w:cs="Times New Roman"/>
          <w:b/>
          <w:sz w:val="18"/>
          <w:szCs w:val="18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C55DAC">
        <w:rPr>
          <w:rFonts w:eastAsia="Times New Roman" w:cs="Times New Roman"/>
          <w:b/>
          <w:sz w:val="18"/>
          <w:szCs w:val="18"/>
          <w:lang w:eastAsia="ru-RU"/>
        </w:rPr>
        <w:instrText xml:space="preserve"> FORMCHECKBOX </w:instrText>
      </w:r>
      <w:r w:rsidR="006C606E">
        <w:rPr>
          <w:rFonts w:eastAsia="Times New Roman" w:cs="Times New Roman"/>
          <w:b/>
          <w:sz w:val="18"/>
          <w:szCs w:val="18"/>
          <w:lang w:eastAsia="ru-RU"/>
        </w:rPr>
      </w:r>
      <w:r w:rsidR="006C606E">
        <w:rPr>
          <w:rFonts w:eastAsia="Times New Roman" w:cs="Times New Roman"/>
          <w:b/>
          <w:sz w:val="18"/>
          <w:szCs w:val="18"/>
          <w:lang w:eastAsia="ru-RU"/>
        </w:rPr>
        <w:fldChar w:fldCharType="separate"/>
      </w:r>
      <w:r w:rsidRPr="00C55DAC">
        <w:rPr>
          <w:rFonts w:eastAsia="Times New Roman" w:cs="Times New Roman"/>
          <w:b/>
          <w:sz w:val="18"/>
          <w:szCs w:val="18"/>
          <w:lang w:eastAsia="ru-RU"/>
        </w:rPr>
        <w:fldChar w:fldCharType="end"/>
      </w:r>
      <w:r w:rsidRPr="00C55DAC">
        <w:rPr>
          <w:rFonts w:eastAsia="Times New Roman" w:cs="Times New Roman"/>
          <w:b/>
          <w:sz w:val="18"/>
          <w:szCs w:val="18"/>
          <w:lang w:eastAsia="ru-RU"/>
        </w:rPr>
        <w:t xml:space="preserve"> Осуществить подключение к Системе «Личный кабинет клиента» на следующих условиях</w:t>
      </w:r>
      <w:r>
        <w:rPr>
          <w:rFonts w:eastAsia="Times New Roman" w:cs="Times New Roman"/>
          <w:b/>
          <w:sz w:val="18"/>
          <w:szCs w:val="18"/>
          <w:lang w:eastAsia="ru-RU"/>
        </w:rPr>
        <w:t>;</w:t>
      </w:r>
    </w:p>
    <w:p w14:paraId="07B22514" w14:textId="0DEE86D0" w:rsidR="00CC5D3E" w:rsidRDefault="00CC5D3E" w:rsidP="00CC5D3E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b/>
          <w:sz w:val="18"/>
          <w:szCs w:val="18"/>
          <w:lang w:eastAsia="ru-RU"/>
        </w:rPr>
      </w:pPr>
      <w:r w:rsidRPr="00CC5D3E">
        <w:rPr>
          <w:rFonts w:eastAsia="Times New Roman" w:cs="Times New Roman"/>
          <w:b/>
          <w:sz w:val="18"/>
          <w:szCs w:val="18"/>
          <w:lang w:eastAsia="ru-RU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CC5D3E">
        <w:rPr>
          <w:rFonts w:eastAsia="Times New Roman" w:cs="Times New Roman"/>
          <w:b/>
          <w:sz w:val="18"/>
          <w:szCs w:val="18"/>
          <w:lang w:eastAsia="ru-RU"/>
        </w:rPr>
        <w:instrText xml:space="preserve"> FORMCHECKBOX </w:instrText>
      </w:r>
      <w:r w:rsidR="006C606E">
        <w:rPr>
          <w:rFonts w:eastAsia="Times New Roman" w:cs="Times New Roman"/>
          <w:b/>
          <w:sz w:val="18"/>
          <w:szCs w:val="18"/>
          <w:lang w:eastAsia="ru-RU"/>
        </w:rPr>
      </w:r>
      <w:r w:rsidR="006C606E">
        <w:rPr>
          <w:rFonts w:eastAsia="Times New Roman" w:cs="Times New Roman"/>
          <w:b/>
          <w:sz w:val="18"/>
          <w:szCs w:val="18"/>
          <w:lang w:eastAsia="ru-RU"/>
        </w:rPr>
        <w:fldChar w:fldCharType="separate"/>
      </w:r>
      <w:r w:rsidRPr="00CC5D3E">
        <w:rPr>
          <w:rFonts w:eastAsia="Times New Roman" w:cs="Times New Roman"/>
          <w:b/>
          <w:sz w:val="18"/>
          <w:szCs w:val="18"/>
          <w:lang w:eastAsia="ru-RU"/>
        </w:rPr>
        <w:fldChar w:fldCharType="end"/>
      </w:r>
      <w:r w:rsidRPr="00CC5D3E">
        <w:rPr>
          <w:rFonts w:eastAsia="Times New Roman" w:cs="Times New Roman"/>
          <w:b/>
          <w:sz w:val="18"/>
          <w:szCs w:val="18"/>
          <w:lang w:eastAsia="ru-RU"/>
        </w:rPr>
        <w:t xml:space="preserve"> Внести изменения в условия до</w:t>
      </w:r>
      <w:r w:rsidR="00A70DF0">
        <w:rPr>
          <w:rFonts w:eastAsia="Times New Roman" w:cs="Times New Roman"/>
          <w:b/>
          <w:sz w:val="18"/>
          <w:szCs w:val="18"/>
          <w:lang w:eastAsia="ru-RU"/>
        </w:rPr>
        <w:t>ст</w:t>
      </w:r>
      <w:r w:rsidRPr="00CC5D3E">
        <w:rPr>
          <w:rFonts w:eastAsia="Times New Roman" w:cs="Times New Roman"/>
          <w:b/>
          <w:sz w:val="18"/>
          <w:szCs w:val="18"/>
          <w:lang w:eastAsia="ru-RU"/>
        </w:rPr>
        <w:t>упа к</w:t>
      </w:r>
      <w:r w:rsidR="00A70DF0">
        <w:rPr>
          <w:rFonts w:eastAsia="Times New Roman" w:cs="Times New Roman"/>
          <w:b/>
          <w:sz w:val="18"/>
          <w:szCs w:val="18"/>
          <w:lang w:eastAsia="ru-RU"/>
        </w:rPr>
        <w:t xml:space="preserve"> Системе</w:t>
      </w:r>
      <w:r w:rsidRPr="00CC5D3E">
        <w:rPr>
          <w:rFonts w:eastAsia="Times New Roman" w:cs="Times New Roman"/>
          <w:b/>
          <w:sz w:val="18"/>
          <w:szCs w:val="18"/>
          <w:lang w:eastAsia="ru-RU"/>
        </w:rPr>
        <w:t xml:space="preserve"> </w:t>
      </w:r>
      <w:r w:rsidR="007C52A2">
        <w:rPr>
          <w:rFonts w:eastAsia="Times New Roman" w:cs="Times New Roman"/>
          <w:b/>
          <w:sz w:val="18"/>
          <w:szCs w:val="18"/>
          <w:lang w:eastAsia="ru-RU"/>
        </w:rPr>
        <w:t>«</w:t>
      </w:r>
      <w:r w:rsidRPr="00CC5D3E">
        <w:rPr>
          <w:rFonts w:eastAsia="Times New Roman" w:cs="Times New Roman"/>
          <w:b/>
          <w:sz w:val="18"/>
          <w:szCs w:val="18"/>
          <w:lang w:eastAsia="ru-RU"/>
        </w:rPr>
        <w:t>Личн</w:t>
      </w:r>
      <w:r w:rsidR="00A70DF0">
        <w:rPr>
          <w:rFonts w:eastAsia="Times New Roman" w:cs="Times New Roman"/>
          <w:b/>
          <w:sz w:val="18"/>
          <w:szCs w:val="18"/>
          <w:lang w:eastAsia="ru-RU"/>
        </w:rPr>
        <w:t>ый</w:t>
      </w:r>
      <w:r w:rsidRPr="00CC5D3E">
        <w:rPr>
          <w:rFonts w:eastAsia="Times New Roman" w:cs="Times New Roman"/>
          <w:b/>
          <w:sz w:val="18"/>
          <w:szCs w:val="18"/>
          <w:lang w:eastAsia="ru-RU"/>
        </w:rPr>
        <w:t xml:space="preserve"> кабинет клиента</w:t>
      </w:r>
      <w:r w:rsidR="007C52A2">
        <w:rPr>
          <w:rFonts w:eastAsia="Times New Roman" w:cs="Times New Roman"/>
          <w:b/>
          <w:sz w:val="18"/>
          <w:szCs w:val="18"/>
          <w:lang w:eastAsia="ru-RU"/>
        </w:rPr>
        <w:t>»</w:t>
      </w:r>
      <w:r w:rsidR="00C55DAC">
        <w:rPr>
          <w:rFonts w:eastAsia="Times New Roman" w:cs="Times New Roman"/>
          <w:b/>
          <w:sz w:val="18"/>
          <w:szCs w:val="18"/>
          <w:lang w:eastAsia="ru-RU"/>
        </w:rPr>
        <w:t>;</w:t>
      </w:r>
    </w:p>
    <w:p w14:paraId="584519A0" w14:textId="77777777" w:rsidR="00CC5D3E" w:rsidRPr="00CC5D3E" w:rsidRDefault="00CC5D3E" w:rsidP="00CC5D3E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b/>
          <w:sz w:val="18"/>
          <w:szCs w:val="18"/>
          <w:lang w:eastAsia="ru-RU"/>
        </w:rPr>
      </w:pPr>
    </w:p>
    <w:p w14:paraId="08B0D02F" w14:textId="77777777" w:rsidR="007E2A0D" w:rsidRPr="007E2A0D" w:rsidRDefault="007E2A0D" w:rsidP="007E2A0D">
      <w:pPr>
        <w:spacing w:after="0" w:line="240" w:lineRule="auto"/>
        <w:ind w:right="136" w:firstLine="0"/>
        <w:jc w:val="left"/>
        <w:rPr>
          <w:rFonts w:eastAsia="Calibri" w:cs="Times New Roman"/>
          <w:b/>
          <w:sz w:val="18"/>
          <w:szCs w:val="18"/>
        </w:rPr>
      </w:pPr>
      <w:r w:rsidRPr="007E2A0D">
        <w:rPr>
          <w:rFonts w:eastAsia="Calibri" w:cs="Times New Roman"/>
          <w:b/>
          <w:sz w:val="18"/>
          <w:szCs w:val="18"/>
        </w:rPr>
        <w:t>Список авторизованных пользователей и аутентификационные данные:</w:t>
      </w:r>
    </w:p>
    <w:tbl>
      <w:tblPr>
        <w:tblStyle w:val="1"/>
        <w:tblW w:w="10065" w:type="dxa"/>
        <w:tblInd w:w="-5" w:type="dxa"/>
        <w:tblLook w:val="04A0" w:firstRow="1" w:lastRow="0" w:firstColumn="1" w:lastColumn="0" w:noHBand="0" w:noVBand="1"/>
      </w:tblPr>
      <w:tblGrid>
        <w:gridCol w:w="2605"/>
        <w:gridCol w:w="1790"/>
        <w:gridCol w:w="1842"/>
        <w:gridCol w:w="2127"/>
        <w:gridCol w:w="1701"/>
      </w:tblGrid>
      <w:tr w:rsidR="00CC5D3E" w:rsidRPr="00CC5D3E" w14:paraId="32A13C1D" w14:textId="77777777" w:rsidTr="00C55DAC">
        <w:tc>
          <w:tcPr>
            <w:tcW w:w="2605" w:type="dxa"/>
            <w:vAlign w:val="center"/>
          </w:tcPr>
          <w:p w14:paraId="69210BD0" w14:textId="77777777" w:rsidR="00CC5D3E" w:rsidRPr="00CC5D3E" w:rsidRDefault="00CC5D3E" w:rsidP="0033722E">
            <w:pPr>
              <w:ind w:right="136" w:firstLine="0"/>
              <w:jc w:val="center"/>
              <w:rPr>
                <w:rFonts w:eastAsia="Calibri" w:cs="Times New Roman"/>
                <w:b/>
                <w:sz w:val="18"/>
                <w:szCs w:val="18"/>
              </w:rPr>
            </w:pPr>
            <w:r w:rsidRPr="00CC5D3E">
              <w:rPr>
                <w:rFonts w:eastAsia="Calibri" w:cs="Times New Roman"/>
                <w:b/>
                <w:sz w:val="18"/>
                <w:szCs w:val="18"/>
              </w:rPr>
              <w:t>Фамилия Имя Отчество</w:t>
            </w:r>
            <w:r w:rsidRPr="00CC5D3E">
              <w:rPr>
                <w:rFonts w:eastAsia="Calibri" w:cs="Times New Roman"/>
                <w:b/>
                <w:i/>
                <w:sz w:val="18"/>
                <w:szCs w:val="18"/>
              </w:rPr>
              <w:t xml:space="preserve"> </w:t>
            </w:r>
          </w:p>
        </w:tc>
        <w:tc>
          <w:tcPr>
            <w:tcW w:w="1790" w:type="dxa"/>
            <w:vAlign w:val="center"/>
          </w:tcPr>
          <w:p w14:paraId="33CF1317" w14:textId="77777777" w:rsidR="00CC5D3E" w:rsidRPr="00CC5D3E" w:rsidRDefault="00CC5D3E" w:rsidP="0033722E">
            <w:pPr>
              <w:ind w:right="136" w:firstLine="0"/>
              <w:jc w:val="center"/>
              <w:rPr>
                <w:rFonts w:eastAsia="Calibri" w:cs="Times New Roman"/>
                <w:b/>
                <w:sz w:val="18"/>
                <w:szCs w:val="18"/>
              </w:rPr>
            </w:pPr>
            <w:r w:rsidRPr="00CC5D3E">
              <w:rPr>
                <w:rFonts w:eastAsia="Calibri" w:cs="Times New Roman"/>
                <w:b/>
                <w:sz w:val="18"/>
                <w:szCs w:val="18"/>
                <w:lang w:val="en-US"/>
              </w:rPr>
              <w:t>Email (</w:t>
            </w:r>
            <w:r w:rsidRPr="00CC5D3E">
              <w:rPr>
                <w:rFonts w:eastAsia="Calibri" w:cs="Times New Roman"/>
                <w:b/>
                <w:sz w:val="18"/>
                <w:szCs w:val="18"/>
              </w:rPr>
              <w:t>Логин)</w:t>
            </w:r>
          </w:p>
        </w:tc>
        <w:tc>
          <w:tcPr>
            <w:tcW w:w="1842" w:type="dxa"/>
            <w:vAlign w:val="center"/>
          </w:tcPr>
          <w:p w14:paraId="2A1C1BBE" w14:textId="77777777" w:rsidR="00CC5D3E" w:rsidRPr="00CC5D3E" w:rsidRDefault="00CC5D3E" w:rsidP="0033722E">
            <w:pPr>
              <w:ind w:right="136" w:firstLine="0"/>
              <w:jc w:val="center"/>
              <w:rPr>
                <w:rFonts w:eastAsia="Calibri" w:cs="Times New Roman"/>
                <w:b/>
                <w:sz w:val="18"/>
                <w:szCs w:val="18"/>
              </w:rPr>
            </w:pPr>
            <w:r w:rsidRPr="00CC5D3E">
              <w:rPr>
                <w:rFonts w:eastAsia="Calibri" w:cs="Times New Roman"/>
                <w:b/>
                <w:sz w:val="18"/>
                <w:szCs w:val="18"/>
              </w:rPr>
              <w:t>Телефон</w:t>
            </w:r>
          </w:p>
        </w:tc>
        <w:tc>
          <w:tcPr>
            <w:tcW w:w="2127" w:type="dxa"/>
            <w:vAlign w:val="center"/>
          </w:tcPr>
          <w:p w14:paraId="13611F51" w14:textId="77777777" w:rsidR="00CC5D3E" w:rsidRPr="00CC5D3E" w:rsidRDefault="00CC5D3E" w:rsidP="0033722E">
            <w:pPr>
              <w:ind w:right="136" w:firstLine="0"/>
              <w:jc w:val="center"/>
              <w:rPr>
                <w:rFonts w:eastAsia="Calibri" w:cs="Times New Roman"/>
                <w:b/>
                <w:sz w:val="18"/>
                <w:szCs w:val="18"/>
              </w:rPr>
            </w:pPr>
            <w:r w:rsidRPr="00CC5D3E">
              <w:rPr>
                <w:rFonts w:eastAsia="Calibri" w:cs="Times New Roman"/>
                <w:b/>
                <w:sz w:val="18"/>
                <w:szCs w:val="18"/>
              </w:rPr>
              <w:t>Тип доступа</w:t>
            </w:r>
          </w:p>
        </w:tc>
        <w:tc>
          <w:tcPr>
            <w:tcW w:w="1701" w:type="dxa"/>
            <w:vAlign w:val="center"/>
          </w:tcPr>
          <w:p w14:paraId="0FFB315B" w14:textId="77777777" w:rsidR="00CC5D3E" w:rsidRPr="00CC5D3E" w:rsidRDefault="00CC5D3E" w:rsidP="0033722E">
            <w:pPr>
              <w:ind w:right="136" w:firstLine="0"/>
              <w:jc w:val="center"/>
              <w:rPr>
                <w:rFonts w:eastAsia="Calibri" w:cs="Times New Roman"/>
                <w:b/>
                <w:sz w:val="18"/>
                <w:szCs w:val="18"/>
              </w:rPr>
            </w:pPr>
            <w:r w:rsidRPr="00CC5D3E">
              <w:rPr>
                <w:rFonts w:eastAsia="Calibri" w:cs="Times New Roman"/>
                <w:b/>
                <w:sz w:val="18"/>
                <w:szCs w:val="18"/>
              </w:rPr>
              <w:t>Тип подписи</w:t>
            </w:r>
          </w:p>
        </w:tc>
      </w:tr>
      <w:tr w:rsidR="00CC5D3E" w:rsidRPr="00CC5D3E" w14:paraId="2F3BC2A9" w14:textId="77777777" w:rsidTr="00C55DAC">
        <w:tc>
          <w:tcPr>
            <w:tcW w:w="2605" w:type="dxa"/>
          </w:tcPr>
          <w:p w14:paraId="6E8BE605" w14:textId="77777777" w:rsidR="00CC5D3E" w:rsidRPr="00CC5D3E" w:rsidRDefault="00CC5D3E" w:rsidP="0033722E">
            <w:pPr>
              <w:ind w:right="136" w:firstLine="0"/>
              <w:rPr>
                <w:rFonts w:eastAsia="Calibri" w:cs="Times New Roman"/>
                <w:b/>
                <w:sz w:val="18"/>
                <w:szCs w:val="18"/>
              </w:rPr>
            </w:pPr>
          </w:p>
        </w:tc>
        <w:tc>
          <w:tcPr>
            <w:tcW w:w="1790" w:type="dxa"/>
          </w:tcPr>
          <w:p w14:paraId="08044495" w14:textId="77777777" w:rsidR="00CC5D3E" w:rsidRPr="00CC5D3E" w:rsidRDefault="00CC5D3E" w:rsidP="0033722E">
            <w:pPr>
              <w:ind w:right="136" w:firstLine="0"/>
              <w:rPr>
                <w:rFonts w:eastAsia="Calibri" w:cs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14:paraId="26C7B7DC" w14:textId="77777777" w:rsidR="00CC5D3E" w:rsidRPr="00CC5D3E" w:rsidRDefault="00CC5D3E" w:rsidP="0033722E">
            <w:pPr>
              <w:ind w:right="136" w:firstLine="0"/>
              <w:rPr>
                <w:rFonts w:eastAsia="Calibri" w:cs="Times New Roman"/>
                <w:b/>
                <w:sz w:val="18"/>
                <w:szCs w:val="18"/>
              </w:rPr>
            </w:pPr>
          </w:p>
        </w:tc>
        <w:tc>
          <w:tcPr>
            <w:tcW w:w="2127" w:type="dxa"/>
          </w:tcPr>
          <w:p w14:paraId="56E54172" w14:textId="77777777" w:rsidR="00CC5D3E" w:rsidRPr="00CC5D3E" w:rsidRDefault="00CC5D3E" w:rsidP="0033722E">
            <w:pPr>
              <w:ind w:right="136" w:firstLine="0"/>
              <w:rPr>
                <w:rFonts w:eastAsia="Calibri" w:cs="Times New Roman"/>
                <w:b/>
                <w:sz w:val="18"/>
                <w:szCs w:val="18"/>
              </w:rPr>
            </w:pPr>
            <w:r w:rsidRPr="00CC5D3E">
              <w:rPr>
                <w:rFonts w:eastAsia="Calibri" w:cs="Times New Roman"/>
                <w:b/>
                <w:sz w:val="18"/>
                <w:szCs w:val="18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D3E">
              <w:rPr>
                <w:rFonts w:eastAsia="Calibri" w:cs="Times New Roman"/>
                <w:b/>
                <w:sz w:val="18"/>
                <w:szCs w:val="18"/>
              </w:rPr>
              <w:instrText xml:space="preserve"> FORMCHECKBOX </w:instrText>
            </w:r>
            <w:r w:rsidR="006C606E">
              <w:rPr>
                <w:rFonts w:eastAsia="Calibri" w:cs="Times New Roman"/>
                <w:b/>
                <w:sz w:val="18"/>
                <w:szCs w:val="18"/>
              </w:rPr>
            </w:r>
            <w:r w:rsidR="006C606E">
              <w:rPr>
                <w:rFonts w:eastAsia="Calibri" w:cs="Times New Roman"/>
                <w:b/>
                <w:sz w:val="18"/>
                <w:szCs w:val="18"/>
              </w:rPr>
              <w:fldChar w:fldCharType="separate"/>
            </w:r>
            <w:r w:rsidRPr="00CC5D3E">
              <w:rPr>
                <w:rFonts w:eastAsia="Calibri" w:cs="Times New Roman"/>
                <w:b/>
                <w:sz w:val="18"/>
                <w:szCs w:val="18"/>
              </w:rPr>
              <w:fldChar w:fldCharType="end"/>
            </w:r>
            <w:r w:rsidRPr="00CC5D3E">
              <w:rPr>
                <w:rFonts w:eastAsia="Calibri" w:cs="Times New Roman"/>
                <w:b/>
                <w:sz w:val="18"/>
                <w:szCs w:val="18"/>
              </w:rPr>
              <w:t xml:space="preserve"> Полный   </w:t>
            </w:r>
          </w:p>
          <w:p w14:paraId="340C9A0A" w14:textId="77777777" w:rsidR="00CC5D3E" w:rsidRPr="00CC5D3E" w:rsidRDefault="00CC5D3E" w:rsidP="0033722E">
            <w:pPr>
              <w:ind w:right="136" w:firstLine="0"/>
              <w:rPr>
                <w:rFonts w:eastAsia="Calibri" w:cs="Times New Roman"/>
                <w:b/>
                <w:sz w:val="18"/>
                <w:szCs w:val="18"/>
              </w:rPr>
            </w:pPr>
            <w:r w:rsidRPr="00CC5D3E">
              <w:rPr>
                <w:rFonts w:eastAsia="Calibri" w:cs="Times New Roman"/>
                <w:b/>
                <w:sz w:val="18"/>
                <w:szCs w:val="18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D3E">
              <w:rPr>
                <w:rFonts w:eastAsia="Calibri" w:cs="Times New Roman"/>
                <w:b/>
                <w:sz w:val="18"/>
                <w:szCs w:val="18"/>
              </w:rPr>
              <w:instrText xml:space="preserve"> FORMCHECKBOX </w:instrText>
            </w:r>
            <w:r w:rsidR="006C606E">
              <w:rPr>
                <w:rFonts w:eastAsia="Calibri" w:cs="Times New Roman"/>
                <w:b/>
                <w:sz w:val="18"/>
                <w:szCs w:val="18"/>
              </w:rPr>
            </w:r>
            <w:r w:rsidR="006C606E">
              <w:rPr>
                <w:rFonts w:eastAsia="Calibri" w:cs="Times New Roman"/>
                <w:b/>
                <w:sz w:val="18"/>
                <w:szCs w:val="18"/>
              </w:rPr>
              <w:fldChar w:fldCharType="separate"/>
            </w:r>
            <w:r w:rsidRPr="00CC5D3E">
              <w:rPr>
                <w:rFonts w:eastAsia="Calibri" w:cs="Times New Roman"/>
                <w:b/>
                <w:sz w:val="18"/>
                <w:szCs w:val="18"/>
              </w:rPr>
              <w:fldChar w:fldCharType="end"/>
            </w:r>
            <w:r w:rsidRPr="00CC5D3E">
              <w:rPr>
                <w:rFonts w:eastAsia="Calibri" w:cs="Times New Roman"/>
                <w:b/>
                <w:sz w:val="18"/>
                <w:szCs w:val="18"/>
              </w:rPr>
              <w:t xml:space="preserve"> Просмотровый</w:t>
            </w:r>
          </w:p>
        </w:tc>
        <w:tc>
          <w:tcPr>
            <w:tcW w:w="1701" w:type="dxa"/>
          </w:tcPr>
          <w:p w14:paraId="627E537D" w14:textId="77777777" w:rsidR="00CC5D3E" w:rsidRPr="00CC5D3E" w:rsidRDefault="00CC5D3E" w:rsidP="0033722E">
            <w:pPr>
              <w:ind w:right="136" w:firstLine="0"/>
              <w:rPr>
                <w:rFonts w:eastAsia="Calibri" w:cs="Times New Roman"/>
                <w:b/>
                <w:sz w:val="18"/>
                <w:szCs w:val="18"/>
              </w:rPr>
            </w:pPr>
            <w:r w:rsidRPr="00CC5D3E">
              <w:rPr>
                <w:rFonts w:eastAsia="Calibri" w:cs="Times New Roman"/>
                <w:b/>
                <w:sz w:val="18"/>
                <w:szCs w:val="18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D3E">
              <w:rPr>
                <w:rFonts w:eastAsia="Calibri" w:cs="Times New Roman"/>
                <w:b/>
                <w:sz w:val="18"/>
                <w:szCs w:val="18"/>
              </w:rPr>
              <w:instrText xml:space="preserve"> FORMCHECKBOX </w:instrText>
            </w:r>
            <w:r w:rsidR="006C606E">
              <w:rPr>
                <w:rFonts w:eastAsia="Calibri" w:cs="Times New Roman"/>
                <w:b/>
                <w:sz w:val="18"/>
                <w:szCs w:val="18"/>
              </w:rPr>
            </w:r>
            <w:r w:rsidR="006C606E">
              <w:rPr>
                <w:rFonts w:eastAsia="Calibri" w:cs="Times New Roman"/>
                <w:b/>
                <w:sz w:val="18"/>
                <w:szCs w:val="18"/>
              </w:rPr>
              <w:fldChar w:fldCharType="separate"/>
            </w:r>
            <w:r w:rsidRPr="00CC5D3E">
              <w:rPr>
                <w:rFonts w:eastAsia="Calibri" w:cs="Times New Roman"/>
                <w:b/>
                <w:sz w:val="18"/>
                <w:szCs w:val="18"/>
              </w:rPr>
              <w:fldChar w:fldCharType="end"/>
            </w:r>
            <w:r w:rsidRPr="00CC5D3E">
              <w:rPr>
                <w:rFonts w:eastAsia="Calibri" w:cs="Times New Roman"/>
                <w:b/>
                <w:sz w:val="18"/>
                <w:szCs w:val="18"/>
              </w:rPr>
              <w:t xml:space="preserve"> ПЭП </w:t>
            </w:r>
          </w:p>
          <w:p w14:paraId="2C6B662E" w14:textId="3E06B8B2" w:rsidR="00CC5D3E" w:rsidRPr="00CC5D3E" w:rsidRDefault="00CC5D3E" w:rsidP="0033722E">
            <w:pPr>
              <w:ind w:right="136" w:firstLine="0"/>
              <w:rPr>
                <w:rFonts w:eastAsia="Calibri" w:cs="Times New Roman"/>
                <w:b/>
                <w:sz w:val="18"/>
                <w:szCs w:val="18"/>
              </w:rPr>
            </w:pPr>
            <w:r w:rsidRPr="00CC5D3E">
              <w:rPr>
                <w:rFonts w:eastAsia="Calibri" w:cs="Times New Roman"/>
                <w:b/>
                <w:sz w:val="18"/>
                <w:szCs w:val="18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D3E">
              <w:rPr>
                <w:rFonts w:eastAsia="Calibri" w:cs="Times New Roman"/>
                <w:b/>
                <w:sz w:val="18"/>
                <w:szCs w:val="18"/>
              </w:rPr>
              <w:instrText xml:space="preserve"> FORMCHECKBOX </w:instrText>
            </w:r>
            <w:r w:rsidR="006C606E">
              <w:rPr>
                <w:rFonts w:eastAsia="Calibri" w:cs="Times New Roman"/>
                <w:b/>
                <w:sz w:val="18"/>
                <w:szCs w:val="18"/>
              </w:rPr>
            </w:r>
            <w:r w:rsidR="006C606E">
              <w:rPr>
                <w:rFonts w:eastAsia="Calibri" w:cs="Times New Roman"/>
                <w:b/>
                <w:sz w:val="18"/>
                <w:szCs w:val="18"/>
              </w:rPr>
              <w:fldChar w:fldCharType="separate"/>
            </w:r>
            <w:r w:rsidRPr="00CC5D3E">
              <w:rPr>
                <w:rFonts w:eastAsia="Calibri" w:cs="Times New Roman"/>
                <w:b/>
                <w:sz w:val="18"/>
                <w:szCs w:val="18"/>
              </w:rPr>
              <w:fldChar w:fldCharType="end"/>
            </w:r>
            <w:r w:rsidRPr="00CC5D3E">
              <w:rPr>
                <w:rFonts w:eastAsia="Calibri" w:cs="Times New Roman"/>
                <w:b/>
                <w:sz w:val="18"/>
                <w:szCs w:val="18"/>
              </w:rPr>
              <w:t xml:space="preserve"> УКЭП </w:t>
            </w:r>
          </w:p>
        </w:tc>
      </w:tr>
      <w:tr w:rsidR="00CC5D3E" w:rsidRPr="00CC5D3E" w14:paraId="6551726C" w14:textId="77777777" w:rsidTr="00C55DAC">
        <w:tc>
          <w:tcPr>
            <w:tcW w:w="2605" w:type="dxa"/>
          </w:tcPr>
          <w:p w14:paraId="22A79FF8" w14:textId="77777777" w:rsidR="00CC5D3E" w:rsidRPr="00CC5D3E" w:rsidRDefault="00CC5D3E" w:rsidP="0033722E">
            <w:pPr>
              <w:ind w:right="136" w:firstLine="0"/>
              <w:rPr>
                <w:rFonts w:eastAsia="Calibri" w:cs="Times New Roman"/>
                <w:b/>
                <w:sz w:val="18"/>
                <w:szCs w:val="18"/>
              </w:rPr>
            </w:pPr>
          </w:p>
        </w:tc>
        <w:tc>
          <w:tcPr>
            <w:tcW w:w="1790" w:type="dxa"/>
          </w:tcPr>
          <w:p w14:paraId="13B0A704" w14:textId="77777777" w:rsidR="00CC5D3E" w:rsidRPr="00CC5D3E" w:rsidRDefault="00CC5D3E" w:rsidP="0033722E">
            <w:pPr>
              <w:ind w:right="136" w:firstLine="0"/>
              <w:rPr>
                <w:rFonts w:eastAsia="Calibri" w:cs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14:paraId="7B040796" w14:textId="77777777" w:rsidR="00CC5D3E" w:rsidRPr="00CC5D3E" w:rsidRDefault="00CC5D3E" w:rsidP="0033722E">
            <w:pPr>
              <w:ind w:right="136" w:firstLine="0"/>
              <w:rPr>
                <w:rFonts w:eastAsia="Calibri" w:cs="Times New Roman"/>
                <w:b/>
                <w:sz w:val="18"/>
                <w:szCs w:val="18"/>
              </w:rPr>
            </w:pPr>
          </w:p>
        </w:tc>
        <w:tc>
          <w:tcPr>
            <w:tcW w:w="2127" w:type="dxa"/>
          </w:tcPr>
          <w:p w14:paraId="64A3FC1A" w14:textId="77777777" w:rsidR="00CC5D3E" w:rsidRPr="00CC5D3E" w:rsidRDefault="00CC5D3E" w:rsidP="0033722E">
            <w:pPr>
              <w:ind w:right="136" w:firstLine="0"/>
              <w:rPr>
                <w:rFonts w:eastAsia="Calibri" w:cs="Times New Roman"/>
                <w:b/>
                <w:sz w:val="18"/>
                <w:szCs w:val="18"/>
              </w:rPr>
            </w:pPr>
            <w:r w:rsidRPr="00CC5D3E">
              <w:rPr>
                <w:rFonts w:eastAsia="Calibri" w:cs="Times New Roman"/>
                <w:b/>
                <w:sz w:val="18"/>
                <w:szCs w:val="18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D3E">
              <w:rPr>
                <w:rFonts w:eastAsia="Calibri" w:cs="Times New Roman"/>
                <w:b/>
                <w:sz w:val="18"/>
                <w:szCs w:val="18"/>
              </w:rPr>
              <w:instrText xml:space="preserve"> FORMCHECKBOX </w:instrText>
            </w:r>
            <w:r w:rsidR="006C606E">
              <w:rPr>
                <w:rFonts w:eastAsia="Calibri" w:cs="Times New Roman"/>
                <w:b/>
                <w:sz w:val="18"/>
                <w:szCs w:val="18"/>
              </w:rPr>
            </w:r>
            <w:r w:rsidR="006C606E">
              <w:rPr>
                <w:rFonts w:eastAsia="Calibri" w:cs="Times New Roman"/>
                <w:b/>
                <w:sz w:val="18"/>
                <w:szCs w:val="18"/>
              </w:rPr>
              <w:fldChar w:fldCharType="separate"/>
            </w:r>
            <w:r w:rsidRPr="00CC5D3E">
              <w:rPr>
                <w:rFonts w:eastAsia="Calibri" w:cs="Times New Roman"/>
                <w:b/>
                <w:sz w:val="18"/>
                <w:szCs w:val="18"/>
              </w:rPr>
              <w:fldChar w:fldCharType="end"/>
            </w:r>
            <w:r w:rsidRPr="00CC5D3E">
              <w:rPr>
                <w:rFonts w:eastAsia="Calibri" w:cs="Times New Roman"/>
                <w:b/>
                <w:sz w:val="18"/>
                <w:szCs w:val="18"/>
              </w:rPr>
              <w:t xml:space="preserve"> Полный  </w:t>
            </w:r>
          </w:p>
          <w:p w14:paraId="020B5FF8" w14:textId="77777777" w:rsidR="00CC5D3E" w:rsidRPr="00CC5D3E" w:rsidRDefault="00CC5D3E" w:rsidP="0033722E">
            <w:pPr>
              <w:ind w:right="136" w:firstLine="0"/>
              <w:rPr>
                <w:rFonts w:eastAsia="Calibri" w:cs="Times New Roman"/>
                <w:b/>
                <w:sz w:val="18"/>
                <w:szCs w:val="18"/>
              </w:rPr>
            </w:pPr>
            <w:r w:rsidRPr="00CC5D3E">
              <w:rPr>
                <w:rFonts w:eastAsia="Calibri" w:cs="Times New Roman"/>
                <w:b/>
                <w:sz w:val="18"/>
                <w:szCs w:val="18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D3E">
              <w:rPr>
                <w:rFonts w:eastAsia="Calibri" w:cs="Times New Roman"/>
                <w:b/>
                <w:sz w:val="18"/>
                <w:szCs w:val="18"/>
              </w:rPr>
              <w:instrText xml:space="preserve"> FORMCHECKBOX </w:instrText>
            </w:r>
            <w:r w:rsidR="006C606E">
              <w:rPr>
                <w:rFonts w:eastAsia="Calibri" w:cs="Times New Roman"/>
                <w:b/>
                <w:sz w:val="18"/>
                <w:szCs w:val="18"/>
              </w:rPr>
            </w:r>
            <w:r w:rsidR="006C606E">
              <w:rPr>
                <w:rFonts w:eastAsia="Calibri" w:cs="Times New Roman"/>
                <w:b/>
                <w:sz w:val="18"/>
                <w:szCs w:val="18"/>
              </w:rPr>
              <w:fldChar w:fldCharType="separate"/>
            </w:r>
            <w:r w:rsidRPr="00CC5D3E">
              <w:rPr>
                <w:rFonts w:eastAsia="Calibri" w:cs="Times New Roman"/>
                <w:b/>
                <w:sz w:val="18"/>
                <w:szCs w:val="18"/>
              </w:rPr>
              <w:fldChar w:fldCharType="end"/>
            </w:r>
            <w:r w:rsidRPr="00CC5D3E">
              <w:rPr>
                <w:rFonts w:eastAsia="Calibri" w:cs="Times New Roman"/>
                <w:b/>
                <w:sz w:val="18"/>
                <w:szCs w:val="18"/>
              </w:rPr>
              <w:t xml:space="preserve"> Просмотровый</w:t>
            </w:r>
          </w:p>
        </w:tc>
        <w:tc>
          <w:tcPr>
            <w:tcW w:w="1701" w:type="dxa"/>
          </w:tcPr>
          <w:p w14:paraId="096D5D80" w14:textId="77777777" w:rsidR="00CC5D3E" w:rsidRPr="00CC5D3E" w:rsidRDefault="00CC5D3E" w:rsidP="0033722E">
            <w:pPr>
              <w:ind w:right="136" w:firstLine="0"/>
              <w:rPr>
                <w:rFonts w:eastAsia="Calibri" w:cs="Times New Roman"/>
                <w:b/>
                <w:sz w:val="18"/>
                <w:szCs w:val="18"/>
              </w:rPr>
            </w:pPr>
            <w:r w:rsidRPr="00CC5D3E">
              <w:rPr>
                <w:rFonts w:eastAsia="Calibri" w:cs="Times New Roman"/>
                <w:b/>
                <w:sz w:val="18"/>
                <w:szCs w:val="18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D3E">
              <w:rPr>
                <w:rFonts w:eastAsia="Calibri" w:cs="Times New Roman"/>
                <w:b/>
                <w:sz w:val="18"/>
                <w:szCs w:val="18"/>
              </w:rPr>
              <w:instrText xml:space="preserve"> FORMCHECKBOX </w:instrText>
            </w:r>
            <w:r w:rsidR="006C606E">
              <w:rPr>
                <w:rFonts w:eastAsia="Calibri" w:cs="Times New Roman"/>
                <w:b/>
                <w:sz w:val="18"/>
                <w:szCs w:val="18"/>
              </w:rPr>
            </w:r>
            <w:r w:rsidR="006C606E">
              <w:rPr>
                <w:rFonts w:eastAsia="Calibri" w:cs="Times New Roman"/>
                <w:b/>
                <w:sz w:val="18"/>
                <w:szCs w:val="18"/>
              </w:rPr>
              <w:fldChar w:fldCharType="separate"/>
            </w:r>
            <w:r w:rsidRPr="00CC5D3E">
              <w:rPr>
                <w:rFonts w:eastAsia="Calibri" w:cs="Times New Roman"/>
                <w:b/>
                <w:sz w:val="18"/>
                <w:szCs w:val="18"/>
              </w:rPr>
              <w:fldChar w:fldCharType="end"/>
            </w:r>
            <w:r w:rsidRPr="00CC5D3E">
              <w:rPr>
                <w:rFonts w:eastAsia="Calibri" w:cs="Times New Roman"/>
                <w:b/>
                <w:sz w:val="18"/>
                <w:szCs w:val="18"/>
              </w:rPr>
              <w:t xml:space="preserve"> ПЭП </w:t>
            </w:r>
          </w:p>
          <w:p w14:paraId="3AA84AFC" w14:textId="4B521595" w:rsidR="00CC5D3E" w:rsidRPr="00CC5D3E" w:rsidRDefault="00CC5D3E" w:rsidP="0033722E">
            <w:pPr>
              <w:ind w:right="136" w:firstLine="0"/>
              <w:rPr>
                <w:rFonts w:eastAsia="Calibri" w:cs="Times New Roman"/>
                <w:b/>
                <w:sz w:val="18"/>
                <w:szCs w:val="18"/>
              </w:rPr>
            </w:pPr>
            <w:r w:rsidRPr="00CC5D3E">
              <w:rPr>
                <w:rFonts w:eastAsia="Calibri" w:cs="Times New Roman"/>
                <w:b/>
                <w:sz w:val="18"/>
                <w:szCs w:val="18"/>
              </w:rPr>
              <w:fldChar w:fldCharType="begin">
                <w:ffData>
                  <w:name w:val="Is_Accou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D3E">
              <w:rPr>
                <w:rFonts w:eastAsia="Calibri" w:cs="Times New Roman"/>
                <w:b/>
                <w:sz w:val="18"/>
                <w:szCs w:val="18"/>
              </w:rPr>
              <w:instrText xml:space="preserve"> FORMCHECKBOX </w:instrText>
            </w:r>
            <w:r w:rsidR="006C606E">
              <w:rPr>
                <w:rFonts w:eastAsia="Calibri" w:cs="Times New Roman"/>
                <w:b/>
                <w:sz w:val="18"/>
                <w:szCs w:val="18"/>
              </w:rPr>
            </w:r>
            <w:r w:rsidR="006C606E">
              <w:rPr>
                <w:rFonts w:eastAsia="Calibri" w:cs="Times New Roman"/>
                <w:b/>
                <w:sz w:val="18"/>
                <w:szCs w:val="18"/>
              </w:rPr>
              <w:fldChar w:fldCharType="separate"/>
            </w:r>
            <w:r w:rsidRPr="00CC5D3E">
              <w:rPr>
                <w:rFonts w:eastAsia="Calibri" w:cs="Times New Roman"/>
                <w:b/>
                <w:sz w:val="18"/>
                <w:szCs w:val="18"/>
              </w:rPr>
              <w:fldChar w:fldCharType="end"/>
            </w:r>
            <w:r w:rsidRPr="00CC5D3E">
              <w:rPr>
                <w:rFonts w:eastAsia="Calibri" w:cs="Times New Roman"/>
                <w:b/>
                <w:sz w:val="18"/>
                <w:szCs w:val="18"/>
              </w:rPr>
              <w:t xml:space="preserve"> УКЭП </w:t>
            </w:r>
          </w:p>
        </w:tc>
      </w:tr>
    </w:tbl>
    <w:p w14:paraId="37496E48" w14:textId="77777777" w:rsidR="00E76A3E" w:rsidRDefault="00CC5D3E" w:rsidP="00CC5D3E">
      <w:pPr>
        <w:tabs>
          <w:tab w:val="left" w:pos="0"/>
        </w:tabs>
        <w:spacing w:after="0" w:line="240" w:lineRule="auto"/>
        <w:ind w:firstLine="0"/>
        <w:rPr>
          <w:rFonts w:eastAsia="Times New Roman" w:cs="Times New Roman"/>
          <w:i/>
          <w:sz w:val="18"/>
          <w:szCs w:val="18"/>
          <w:lang w:eastAsia="ru-RU"/>
        </w:rPr>
      </w:pPr>
      <w:r w:rsidRPr="00CC5D3E">
        <w:rPr>
          <w:rFonts w:eastAsia="Times New Roman" w:cs="Times New Roman"/>
          <w:b/>
          <w:i/>
          <w:sz w:val="18"/>
          <w:szCs w:val="18"/>
          <w:lang w:eastAsia="ru-RU"/>
        </w:rPr>
        <w:t>Примечание:</w:t>
      </w:r>
      <w:r w:rsidR="00E76A3E">
        <w:rPr>
          <w:rFonts w:eastAsia="Times New Roman" w:cs="Times New Roman"/>
          <w:b/>
          <w:i/>
          <w:sz w:val="18"/>
          <w:szCs w:val="18"/>
          <w:lang w:eastAsia="ru-RU"/>
        </w:rPr>
        <w:t xml:space="preserve"> </w:t>
      </w:r>
      <w:r w:rsidR="00E76A3E" w:rsidRPr="005E0C23">
        <w:rPr>
          <w:rFonts w:eastAsia="Times New Roman" w:cs="Times New Roman"/>
          <w:i/>
          <w:sz w:val="18"/>
          <w:szCs w:val="18"/>
          <w:lang w:eastAsia="ru-RU"/>
        </w:rPr>
        <w:t>В случае, если у Клиента заключено несколько Соглашений изменения применяются в отношении всех договров и счетов Клиента.</w:t>
      </w:r>
      <w:r w:rsidRPr="00E76A3E">
        <w:rPr>
          <w:rFonts w:eastAsia="Times New Roman" w:cs="Times New Roman"/>
          <w:i/>
          <w:sz w:val="18"/>
          <w:szCs w:val="18"/>
          <w:lang w:eastAsia="ru-RU"/>
        </w:rPr>
        <w:t xml:space="preserve"> </w:t>
      </w:r>
    </w:p>
    <w:p w14:paraId="009F8104" w14:textId="3DABAD53" w:rsidR="00CC5D3E" w:rsidRPr="00CC5D3E" w:rsidRDefault="00E76A3E" w:rsidP="00CC5D3E">
      <w:pPr>
        <w:tabs>
          <w:tab w:val="left" w:pos="0"/>
        </w:tabs>
        <w:spacing w:after="0" w:line="240" w:lineRule="auto"/>
        <w:ind w:firstLine="0"/>
        <w:rPr>
          <w:rFonts w:eastAsia="Times New Roman" w:cs="Times New Roman"/>
          <w:b/>
          <w:i/>
          <w:sz w:val="18"/>
          <w:szCs w:val="18"/>
          <w:lang w:eastAsia="ru-RU"/>
        </w:rPr>
      </w:pPr>
      <w:r w:rsidRPr="00E76A3E">
        <w:rPr>
          <w:rFonts w:eastAsia="Times New Roman" w:cs="Times New Roman"/>
          <w:i/>
          <w:sz w:val="18"/>
          <w:szCs w:val="18"/>
          <w:lang w:eastAsia="ru-RU"/>
        </w:rPr>
        <w:t>В</w:t>
      </w:r>
      <w:r w:rsidR="00CC5D3E" w:rsidRPr="00CC5D3E">
        <w:rPr>
          <w:rFonts w:eastAsia="Times New Roman" w:cs="Times New Roman"/>
          <w:i/>
          <w:sz w:val="18"/>
          <w:szCs w:val="18"/>
          <w:lang w:eastAsia="ru-RU"/>
        </w:rPr>
        <w:t xml:space="preserve"> случае предоставления Получателем финансовых услуг своему Уполномоченному представителю права подписания электронных документов электронной подписью, Получатель финансовых услуг предоставляет в РЕГИОН </w:t>
      </w:r>
      <w:r w:rsidR="00CC5D3E" w:rsidRPr="00CC5D3E">
        <w:rPr>
          <w:rFonts w:eastAsia="Times New Roman" w:cs="Times New Roman"/>
          <w:b/>
          <w:i/>
          <w:sz w:val="18"/>
          <w:szCs w:val="18"/>
          <w:lang w:eastAsia="ru-RU"/>
        </w:rPr>
        <w:t>доверенность,</w:t>
      </w:r>
      <w:r w:rsidR="00CC5D3E" w:rsidRPr="00CC5D3E">
        <w:rPr>
          <w:rFonts w:eastAsia="Times New Roman" w:cs="Times New Roman"/>
          <w:i/>
          <w:sz w:val="18"/>
          <w:szCs w:val="18"/>
          <w:lang w:eastAsia="ru-RU"/>
        </w:rPr>
        <w:t xml:space="preserve"> а также анкету и документы н</w:t>
      </w:r>
      <w:r w:rsidR="00C57BAB">
        <w:rPr>
          <w:rFonts w:eastAsia="Times New Roman" w:cs="Times New Roman"/>
          <w:i/>
          <w:sz w:val="18"/>
          <w:szCs w:val="18"/>
          <w:lang w:eastAsia="ru-RU"/>
        </w:rPr>
        <w:t xml:space="preserve">а Уполномоченного представителя. </w:t>
      </w:r>
    </w:p>
    <w:p w14:paraId="02251986" w14:textId="23D599ED" w:rsidR="00CC5D3E" w:rsidRPr="00CC5D3E" w:rsidRDefault="00CC5D3E" w:rsidP="00CC5D3E">
      <w:pPr>
        <w:tabs>
          <w:tab w:val="left" w:pos="0"/>
        </w:tabs>
        <w:spacing w:after="0" w:line="240" w:lineRule="auto"/>
        <w:ind w:firstLine="0"/>
        <w:rPr>
          <w:rFonts w:eastAsia="Times New Roman" w:cs="Times New Roman"/>
          <w:b/>
          <w:i/>
          <w:sz w:val="18"/>
          <w:szCs w:val="18"/>
          <w:lang w:eastAsia="ru-RU"/>
        </w:rPr>
      </w:pPr>
      <w:r w:rsidRPr="00CC5D3E">
        <w:rPr>
          <w:rFonts w:eastAsia="Times New Roman" w:cs="Times New Roman"/>
          <w:b/>
          <w:i/>
          <w:sz w:val="18"/>
          <w:szCs w:val="18"/>
          <w:lang w:eastAsia="ru-RU"/>
        </w:rPr>
        <w:t>Доступ в Систему «Личный кабинет клиента» автоматически приостанавливается в случае окончания срока действия полномочий Уполномоченного представителя.</w:t>
      </w:r>
    </w:p>
    <w:p w14:paraId="6450DD74" w14:textId="77777777" w:rsidR="00CC5D3E" w:rsidRPr="00CC5D3E" w:rsidRDefault="00CC5D3E" w:rsidP="00CC5D3E">
      <w:pPr>
        <w:tabs>
          <w:tab w:val="left" w:pos="0"/>
        </w:tabs>
        <w:spacing w:after="0" w:line="240" w:lineRule="auto"/>
        <w:ind w:firstLine="0"/>
        <w:rPr>
          <w:rFonts w:eastAsia="Times New Roman" w:cs="Times New Roman"/>
          <w:b/>
          <w:i/>
          <w:sz w:val="18"/>
          <w:szCs w:val="18"/>
          <w:lang w:eastAsia="ru-RU"/>
        </w:rPr>
      </w:pPr>
    </w:p>
    <w:p w14:paraId="0D4CA430" w14:textId="77777777" w:rsidR="00CC5D3E" w:rsidRPr="00CC5D3E" w:rsidRDefault="00CC5D3E" w:rsidP="00CC5D3E">
      <w:pPr>
        <w:tabs>
          <w:tab w:val="left" w:pos="0"/>
        </w:tabs>
        <w:spacing w:after="0" w:line="240" w:lineRule="auto"/>
        <w:ind w:firstLine="0"/>
        <w:rPr>
          <w:rFonts w:eastAsia="Times New Roman" w:cs="Times New Roman"/>
          <w:sz w:val="18"/>
          <w:szCs w:val="18"/>
          <w:lang w:eastAsia="ru-RU" w:bidi="ru-RU"/>
        </w:rPr>
      </w:pPr>
      <w:r w:rsidRPr="00CC5D3E">
        <w:rPr>
          <w:rFonts w:eastAsia="Times New Roman" w:cs="Times New Roman"/>
          <w:b/>
          <w:sz w:val="18"/>
          <w:szCs w:val="18"/>
          <w:lang w:eastAsia="ru-RU" w:bidi="ru-RU"/>
        </w:rPr>
        <w:t>Полный доступ</w:t>
      </w:r>
      <w:r w:rsidRPr="00CC5D3E">
        <w:rPr>
          <w:rFonts w:eastAsia="Times New Roman" w:cs="Times New Roman"/>
          <w:sz w:val="18"/>
          <w:szCs w:val="18"/>
          <w:lang w:eastAsia="ru-RU" w:bidi="ru-RU"/>
        </w:rPr>
        <w:t xml:space="preserve"> – доступ с правом подписания электронных документов электронной подписью;</w:t>
      </w:r>
    </w:p>
    <w:p w14:paraId="390779F6" w14:textId="50438606" w:rsidR="00CC5D3E" w:rsidRPr="00CC5D3E" w:rsidRDefault="00CC5D3E" w:rsidP="00CC5D3E">
      <w:pPr>
        <w:spacing w:after="0" w:line="240" w:lineRule="auto"/>
        <w:ind w:firstLine="0"/>
        <w:jc w:val="left"/>
        <w:rPr>
          <w:rFonts w:eastAsia="Times New Roman" w:cs="Times New Roman"/>
          <w:sz w:val="18"/>
          <w:szCs w:val="18"/>
          <w:lang w:eastAsia="ru-RU"/>
        </w:rPr>
      </w:pPr>
      <w:r w:rsidRPr="00CC5D3E">
        <w:rPr>
          <w:rFonts w:eastAsia="Times New Roman" w:cs="Times New Roman"/>
          <w:b/>
          <w:sz w:val="18"/>
          <w:szCs w:val="18"/>
          <w:lang w:eastAsia="ru-RU"/>
        </w:rPr>
        <w:t>Просмотровый доступ</w:t>
      </w:r>
      <w:r w:rsidRPr="00CC5D3E">
        <w:rPr>
          <w:rFonts w:eastAsia="Times New Roman" w:cs="Times New Roman"/>
          <w:sz w:val="18"/>
          <w:szCs w:val="18"/>
          <w:lang w:eastAsia="ru-RU"/>
        </w:rPr>
        <w:t xml:space="preserve"> – доступ в просмотровом режиме без права подписания электронных документов электронной подписью</w:t>
      </w:r>
    </w:p>
    <w:p w14:paraId="547EE29A" w14:textId="77777777" w:rsidR="00CC5D3E" w:rsidRPr="00CC5D3E" w:rsidRDefault="00CC5D3E" w:rsidP="00CC5D3E">
      <w:pPr>
        <w:spacing w:after="0" w:line="240" w:lineRule="auto"/>
        <w:ind w:firstLine="0"/>
        <w:jc w:val="left"/>
        <w:rPr>
          <w:rFonts w:eastAsia="Times New Roman" w:cs="Times New Roman"/>
          <w:b/>
          <w:sz w:val="18"/>
          <w:szCs w:val="18"/>
          <w:lang w:eastAsia="ru-RU"/>
        </w:rPr>
      </w:pPr>
    </w:p>
    <w:p w14:paraId="58A3469F" w14:textId="4E252259" w:rsidR="00C54AB7" w:rsidRPr="00CC5D3E" w:rsidRDefault="00C54AB7" w:rsidP="00C54AB7">
      <w:pPr>
        <w:tabs>
          <w:tab w:val="left" w:pos="426"/>
        </w:tabs>
        <w:spacing w:after="0" w:line="240" w:lineRule="auto"/>
        <w:ind w:firstLine="0"/>
        <w:rPr>
          <w:rFonts w:eastAsia="Times New Roman" w:cs="Times New Roman"/>
          <w:b/>
          <w:sz w:val="18"/>
          <w:szCs w:val="18"/>
          <w:lang w:eastAsia="ru-RU"/>
        </w:rPr>
      </w:pPr>
      <w:r w:rsidRPr="00CC5D3E">
        <w:rPr>
          <w:rFonts w:eastAsia="Times New Roman" w:cs="Times New Roman"/>
          <w:b/>
          <w:sz w:val="18"/>
          <w:szCs w:val="18"/>
          <w:lang w:eastAsia="ru-RU"/>
        </w:rPr>
        <w:t xml:space="preserve">Подписывая настоящее </w:t>
      </w:r>
      <w:r w:rsidR="00260409" w:rsidRPr="00CC5D3E">
        <w:rPr>
          <w:rFonts w:eastAsia="Times New Roman" w:cs="Times New Roman"/>
          <w:b/>
          <w:sz w:val="18"/>
          <w:szCs w:val="18"/>
          <w:lang w:eastAsia="ru-RU"/>
        </w:rPr>
        <w:t>з</w:t>
      </w:r>
      <w:r w:rsidRPr="00CC5D3E">
        <w:rPr>
          <w:rFonts w:eastAsia="Times New Roman" w:cs="Times New Roman"/>
          <w:b/>
          <w:sz w:val="18"/>
          <w:szCs w:val="18"/>
          <w:lang w:eastAsia="ru-RU"/>
        </w:rPr>
        <w:t>аявление</w:t>
      </w:r>
      <w:r w:rsidR="00260409" w:rsidRPr="00CC5D3E">
        <w:rPr>
          <w:rFonts w:eastAsia="Times New Roman" w:cs="Times New Roman"/>
          <w:b/>
          <w:sz w:val="18"/>
          <w:szCs w:val="18"/>
          <w:lang w:eastAsia="ru-RU"/>
        </w:rPr>
        <w:t>,</w:t>
      </w:r>
      <w:r w:rsidRPr="00CC5D3E">
        <w:rPr>
          <w:rFonts w:eastAsia="Times New Roman" w:cs="Times New Roman"/>
          <w:b/>
          <w:sz w:val="18"/>
          <w:szCs w:val="18"/>
          <w:lang w:eastAsia="ru-RU"/>
        </w:rPr>
        <w:t xml:space="preserve"> Клиент подтверждает факт ознакомления со следующими документами (</w:t>
      </w:r>
      <w:r w:rsidR="00260409" w:rsidRPr="00CC5D3E">
        <w:rPr>
          <w:rFonts w:eastAsia="Times New Roman" w:cs="Times New Roman"/>
          <w:b/>
          <w:sz w:val="18"/>
          <w:szCs w:val="18"/>
          <w:lang w:eastAsia="ru-RU"/>
        </w:rPr>
        <w:t>д</w:t>
      </w:r>
      <w:r w:rsidRPr="00CC5D3E">
        <w:rPr>
          <w:rFonts w:eastAsia="Times New Roman" w:cs="Times New Roman"/>
          <w:b/>
          <w:sz w:val="18"/>
          <w:szCs w:val="18"/>
          <w:lang w:eastAsia="ru-RU"/>
        </w:rPr>
        <w:t>алее - Документы) и признает обязательность их применения к отношениям в рамках Соглашения:</w:t>
      </w:r>
    </w:p>
    <w:p w14:paraId="28D8DDB6" w14:textId="77777777" w:rsidR="009323DB" w:rsidRPr="00CC5D3E" w:rsidRDefault="009323DB" w:rsidP="00CC5D3E">
      <w:pPr>
        <w:numPr>
          <w:ilvl w:val="0"/>
          <w:numId w:val="3"/>
        </w:numPr>
        <w:tabs>
          <w:tab w:val="left" w:pos="142"/>
        </w:tabs>
        <w:spacing w:after="0" w:line="240" w:lineRule="auto"/>
        <w:ind w:left="0" w:firstLine="0"/>
        <w:rPr>
          <w:rFonts w:eastAsia="Times New Roman" w:cs="Times New Roman"/>
          <w:sz w:val="18"/>
          <w:szCs w:val="18"/>
          <w:lang w:eastAsia="ru-RU"/>
        </w:rPr>
      </w:pPr>
      <w:r w:rsidRPr="00CC5D3E">
        <w:rPr>
          <w:rFonts w:eastAsia="Times New Roman" w:cs="Times New Roman"/>
          <w:sz w:val="18"/>
          <w:szCs w:val="18"/>
          <w:lang w:eastAsia="ru-RU"/>
        </w:rPr>
        <w:t>Регламент брокерского обслуживания ООО «БК РЕГИОН»;</w:t>
      </w:r>
    </w:p>
    <w:p w14:paraId="22BE6177" w14:textId="77777777" w:rsidR="009323DB" w:rsidRPr="00CC5D3E" w:rsidRDefault="009323DB" w:rsidP="00CC5D3E">
      <w:pPr>
        <w:numPr>
          <w:ilvl w:val="0"/>
          <w:numId w:val="3"/>
        </w:numPr>
        <w:tabs>
          <w:tab w:val="left" w:pos="142"/>
        </w:tabs>
        <w:spacing w:after="0" w:line="240" w:lineRule="auto"/>
        <w:ind w:left="0" w:firstLine="0"/>
        <w:rPr>
          <w:rFonts w:eastAsia="Times New Roman" w:cs="Times New Roman"/>
          <w:sz w:val="18"/>
          <w:szCs w:val="18"/>
          <w:lang w:eastAsia="ru-RU"/>
        </w:rPr>
      </w:pPr>
      <w:r w:rsidRPr="00CC5D3E">
        <w:rPr>
          <w:rFonts w:eastAsia="Times New Roman" w:cs="Times New Roman"/>
          <w:sz w:val="18"/>
          <w:szCs w:val="18"/>
          <w:lang w:eastAsia="ru-RU"/>
        </w:rPr>
        <w:t>Декларация об общих рисках, связанных с осуществлением операций на рынке ценных бумаг (Приложение №21);</w:t>
      </w:r>
    </w:p>
    <w:p w14:paraId="7CADDD9B" w14:textId="0470512D" w:rsidR="009323DB" w:rsidRPr="00CC5D3E" w:rsidRDefault="00951D50" w:rsidP="00CC5D3E">
      <w:pPr>
        <w:numPr>
          <w:ilvl w:val="0"/>
          <w:numId w:val="3"/>
        </w:numPr>
        <w:tabs>
          <w:tab w:val="left" w:pos="142"/>
        </w:tabs>
        <w:spacing w:after="0" w:line="240" w:lineRule="auto"/>
        <w:ind w:left="0" w:firstLine="0"/>
        <w:rPr>
          <w:rFonts w:eastAsia="Times New Roman" w:cs="Times New Roman"/>
          <w:sz w:val="18"/>
          <w:szCs w:val="18"/>
          <w:lang w:eastAsia="ru-RU"/>
        </w:rPr>
      </w:pPr>
      <w:r w:rsidRPr="00CC5D3E">
        <w:rPr>
          <w:rFonts w:eastAsia="Times New Roman" w:cs="Times New Roman"/>
          <w:sz w:val="18"/>
          <w:szCs w:val="18"/>
          <w:lang w:eastAsia="ru-RU"/>
        </w:rPr>
        <w:t>Декларация о рисках, связанных с заключением Необеспеченных сделок (Сделок с частичным обеспечением), с возникновением Непокрытых позиций и Временно непокрытых позиций</w:t>
      </w:r>
      <w:r w:rsidR="009323DB" w:rsidRPr="00CC5D3E">
        <w:rPr>
          <w:rFonts w:eastAsia="Times New Roman" w:cs="Times New Roman"/>
          <w:sz w:val="18"/>
          <w:szCs w:val="18"/>
          <w:lang w:eastAsia="ru-RU"/>
        </w:rPr>
        <w:t xml:space="preserve"> (Приложение №23</w:t>
      </w:r>
      <w:r w:rsidR="00735D0B">
        <w:rPr>
          <w:rFonts w:eastAsia="Times New Roman" w:cs="Times New Roman"/>
          <w:sz w:val="17"/>
          <w:szCs w:val="17"/>
          <w:lang w:eastAsia="ru-RU"/>
        </w:rPr>
        <w:t>, ч.1.</w:t>
      </w:r>
      <w:r w:rsidR="009323DB" w:rsidRPr="00CC5D3E">
        <w:rPr>
          <w:rFonts w:eastAsia="Times New Roman" w:cs="Times New Roman"/>
          <w:sz w:val="18"/>
          <w:szCs w:val="18"/>
          <w:lang w:eastAsia="ru-RU"/>
        </w:rPr>
        <w:t>);</w:t>
      </w:r>
    </w:p>
    <w:p w14:paraId="351B792C" w14:textId="6A7E515A" w:rsidR="009323DB" w:rsidRPr="00CC5D3E" w:rsidRDefault="009323DB" w:rsidP="00CC5D3E">
      <w:pPr>
        <w:numPr>
          <w:ilvl w:val="0"/>
          <w:numId w:val="3"/>
        </w:numPr>
        <w:tabs>
          <w:tab w:val="left" w:pos="142"/>
        </w:tabs>
        <w:spacing w:after="0" w:line="240" w:lineRule="auto"/>
        <w:ind w:left="0" w:firstLine="0"/>
        <w:rPr>
          <w:rFonts w:eastAsia="Times New Roman" w:cs="Times New Roman"/>
          <w:sz w:val="18"/>
          <w:szCs w:val="18"/>
          <w:lang w:eastAsia="ru-RU"/>
        </w:rPr>
      </w:pPr>
      <w:r w:rsidRPr="00CC5D3E">
        <w:rPr>
          <w:rFonts w:eastAsia="Times New Roman" w:cs="Times New Roman"/>
          <w:sz w:val="18"/>
          <w:szCs w:val="18"/>
          <w:lang w:eastAsia="ru-RU"/>
        </w:rPr>
        <w:t>Декларация о рисках, связанных с заключением договоров, являющихся производными финансовыми инструментами  (Приложение №23</w:t>
      </w:r>
      <w:r w:rsidR="00735D0B">
        <w:rPr>
          <w:rFonts w:eastAsia="Times New Roman" w:cs="Times New Roman"/>
          <w:sz w:val="17"/>
          <w:szCs w:val="17"/>
          <w:lang w:eastAsia="ru-RU"/>
        </w:rPr>
        <w:t>, ч.2.</w:t>
      </w:r>
      <w:r w:rsidRPr="00CC5D3E">
        <w:rPr>
          <w:rFonts w:eastAsia="Times New Roman" w:cs="Times New Roman"/>
          <w:sz w:val="18"/>
          <w:szCs w:val="18"/>
          <w:lang w:eastAsia="ru-RU"/>
        </w:rPr>
        <w:t>);</w:t>
      </w:r>
    </w:p>
    <w:p w14:paraId="7A045C2E" w14:textId="2BC7410E" w:rsidR="009323DB" w:rsidRPr="00CC5D3E" w:rsidRDefault="009323DB" w:rsidP="00CC5D3E">
      <w:pPr>
        <w:numPr>
          <w:ilvl w:val="0"/>
          <w:numId w:val="3"/>
        </w:numPr>
        <w:tabs>
          <w:tab w:val="left" w:pos="142"/>
        </w:tabs>
        <w:spacing w:after="0" w:line="240" w:lineRule="auto"/>
        <w:ind w:left="0" w:firstLine="0"/>
        <w:rPr>
          <w:rFonts w:eastAsia="Times New Roman" w:cs="Times New Roman"/>
          <w:sz w:val="18"/>
          <w:szCs w:val="18"/>
          <w:lang w:eastAsia="ru-RU"/>
        </w:rPr>
      </w:pPr>
      <w:r w:rsidRPr="00CC5D3E">
        <w:rPr>
          <w:rFonts w:eastAsia="Times New Roman" w:cs="Times New Roman"/>
          <w:sz w:val="18"/>
          <w:szCs w:val="18"/>
          <w:lang w:eastAsia="ru-RU"/>
        </w:rPr>
        <w:t>Декларация о рисках, связанных с приобретением иностранных ценных бумаг (Приложение №23</w:t>
      </w:r>
      <w:r w:rsidR="00735D0B">
        <w:rPr>
          <w:rFonts w:eastAsia="Times New Roman" w:cs="Times New Roman"/>
          <w:sz w:val="17"/>
          <w:szCs w:val="17"/>
          <w:lang w:eastAsia="ru-RU"/>
        </w:rPr>
        <w:t>, ч.3.</w:t>
      </w:r>
      <w:r w:rsidRPr="00CC5D3E">
        <w:rPr>
          <w:rFonts w:eastAsia="Times New Roman" w:cs="Times New Roman"/>
          <w:sz w:val="18"/>
          <w:szCs w:val="18"/>
          <w:lang w:eastAsia="ru-RU"/>
        </w:rPr>
        <w:t>);</w:t>
      </w:r>
    </w:p>
    <w:p w14:paraId="145150B1" w14:textId="44772D75" w:rsidR="009323DB" w:rsidRPr="00CC5D3E" w:rsidRDefault="009323DB" w:rsidP="00CC5D3E">
      <w:pPr>
        <w:numPr>
          <w:ilvl w:val="0"/>
          <w:numId w:val="3"/>
        </w:numPr>
        <w:tabs>
          <w:tab w:val="left" w:pos="142"/>
        </w:tabs>
        <w:spacing w:after="0" w:line="240" w:lineRule="auto"/>
        <w:ind w:left="0" w:firstLine="0"/>
        <w:rPr>
          <w:rFonts w:eastAsia="Times New Roman" w:cs="Times New Roman"/>
          <w:sz w:val="18"/>
          <w:szCs w:val="18"/>
          <w:lang w:eastAsia="ru-RU"/>
        </w:rPr>
      </w:pPr>
      <w:r w:rsidRPr="00CC5D3E">
        <w:rPr>
          <w:rFonts w:eastAsia="Times New Roman" w:cs="Times New Roman"/>
          <w:sz w:val="18"/>
          <w:szCs w:val="18"/>
          <w:lang w:eastAsia="ru-RU"/>
        </w:rPr>
        <w:t>Декларация о рисках, связанных с заключением договоров, являющихся производными финансовыми инструментами, базисным активом которых являются ценные бумаги иностранных эмитентов или индексы, рассчитанные по таким ценным бумагам (Приложение №23</w:t>
      </w:r>
      <w:r w:rsidR="00735D0B">
        <w:rPr>
          <w:rFonts w:eastAsia="Times New Roman" w:cs="Times New Roman"/>
          <w:sz w:val="17"/>
          <w:szCs w:val="17"/>
          <w:lang w:eastAsia="ru-RU"/>
        </w:rPr>
        <w:t>, ч.4.</w:t>
      </w:r>
      <w:r w:rsidRPr="00CC5D3E">
        <w:rPr>
          <w:rFonts w:eastAsia="Times New Roman" w:cs="Times New Roman"/>
          <w:sz w:val="18"/>
          <w:szCs w:val="18"/>
          <w:lang w:eastAsia="ru-RU"/>
        </w:rPr>
        <w:t>);</w:t>
      </w:r>
    </w:p>
    <w:p w14:paraId="0E915312" w14:textId="045FE07F" w:rsidR="009323DB" w:rsidRPr="00CC5D3E" w:rsidRDefault="009323DB" w:rsidP="00CC5D3E">
      <w:pPr>
        <w:numPr>
          <w:ilvl w:val="0"/>
          <w:numId w:val="3"/>
        </w:numPr>
        <w:tabs>
          <w:tab w:val="left" w:pos="142"/>
        </w:tabs>
        <w:spacing w:after="0" w:line="240" w:lineRule="auto"/>
        <w:ind w:left="0" w:firstLine="0"/>
        <w:rPr>
          <w:rFonts w:eastAsia="Times New Roman" w:cs="Times New Roman"/>
          <w:sz w:val="18"/>
          <w:szCs w:val="18"/>
          <w:lang w:eastAsia="ru-RU"/>
        </w:rPr>
      </w:pPr>
      <w:r w:rsidRPr="00CC5D3E">
        <w:rPr>
          <w:rFonts w:eastAsia="Times New Roman" w:cs="Times New Roman"/>
          <w:sz w:val="18"/>
          <w:szCs w:val="18"/>
          <w:lang w:eastAsia="ru-RU"/>
        </w:rPr>
        <w:t>Декларация о рисках, связанных с осуществлением операций на валютном рынке (Приложение №23</w:t>
      </w:r>
      <w:r w:rsidR="00735D0B">
        <w:rPr>
          <w:rFonts w:eastAsia="Times New Roman" w:cs="Times New Roman"/>
          <w:sz w:val="17"/>
          <w:szCs w:val="17"/>
          <w:lang w:eastAsia="ru-RU"/>
        </w:rPr>
        <w:t>, ч.5.</w:t>
      </w:r>
      <w:r w:rsidRPr="00CC5D3E">
        <w:rPr>
          <w:rFonts w:eastAsia="Times New Roman" w:cs="Times New Roman"/>
          <w:sz w:val="18"/>
          <w:szCs w:val="18"/>
          <w:lang w:eastAsia="ru-RU"/>
        </w:rPr>
        <w:t>);</w:t>
      </w:r>
    </w:p>
    <w:p w14:paraId="61F3AF8F" w14:textId="5766AFAE" w:rsidR="009323DB" w:rsidRPr="00CC5D3E" w:rsidRDefault="009323DB" w:rsidP="00CC5D3E">
      <w:pPr>
        <w:numPr>
          <w:ilvl w:val="0"/>
          <w:numId w:val="3"/>
        </w:numPr>
        <w:tabs>
          <w:tab w:val="left" w:pos="142"/>
        </w:tabs>
        <w:spacing w:after="0" w:line="240" w:lineRule="auto"/>
        <w:ind w:left="0" w:firstLine="0"/>
        <w:rPr>
          <w:rFonts w:eastAsia="Times New Roman" w:cs="Times New Roman"/>
          <w:sz w:val="18"/>
          <w:szCs w:val="18"/>
          <w:lang w:eastAsia="ru-RU"/>
        </w:rPr>
      </w:pPr>
      <w:r w:rsidRPr="00CC5D3E">
        <w:rPr>
          <w:rFonts w:eastAsia="Times New Roman" w:cs="Times New Roman"/>
          <w:sz w:val="18"/>
          <w:szCs w:val="18"/>
          <w:lang w:eastAsia="ru-RU"/>
        </w:rPr>
        <w:t>Декларация о рисках, связанных с совмещением ООО «БК РЕГИОН» различных видов профессиональной деятельности с иными видами деятельности, об общем характере и источниках конфликта интересов ООО «БК РЕГИОН» и Клиента (Приложение №23</w:t>
      </w:r>
      <w:r w:rsidR="00735D0B">
        <w:rPr>
          <w:rFonts w:eastAsia="Times New Roman" w:cs="Times New Roman"/>
          <w:sz w:val="17"/>
          <w:szCs w:val="17"/>
          <w:lang w:eastAsia="ru-RU"/>
        </w:rPr>
        <w:t>, ч.6.</w:t>
      </w:r>
      <w:r w:rsidRPr="00CC5D3E">
        <w:rPr>
          <w:rFonts w:eastAsia="Times New Roman" w:cs="Times New Roman"/>
          <w:sz w:val="18"/>
          <w:szCs w:val="18"/>
          <w:lang w:eastAsia="ru-RU"/>
        </w:rPr>
        <w:t>);</w:t>
      </w:r>
    </w:p>
    <w:p w14:paraId="5CA2FDB4" w14:textId="77777777" w:rsidR="009323DB" w:rsidRPr="00CC5D3E" w:rsidRDefault="009323DB" w:rsidP="00CC5D3E">
      <w:pPr>
        <w:numPr>
          <w:ilvl w:val="0"/>
          <w:numId w:val="3"/>
        </w:numPr>
        <w:tabs>
          <w:tab w:val="left" w:pos="142"/>
        </w:tabs>
        <w:spacing w:after="0" w:line="240" w:lineRule="auto"/>
        <w:ind w:left="0" w:firstLine="0"/>
        <w:rPr>
          <w:rFonts w:eastAsia="Times New Roman" w:cs="Times New Roman"/>
          <w:sz w:val="18"/>
          <w:szCs w:val="18"/>
          <w:lang w:eastAsia="ru-RU"/>
        </w:rPr>
      </w:pPr>
      <w:r w:rsidRPr="00CC5D3E">
        <w:rPr>
          <w:rFonts w:eastAsia="Times New Roman" w:cs="Times New Roman"/>
          <w:sz w:val="18"/>
          <w:szCs w:val="18"/>
          <w:lang w:eastAsia="ru-RU"/>
        </w:rPr>
        <w:t>Уведомление о правах и гарантиях, предоставляемых Получателю финансовых услуг (Приложение №24);</w:t>
      </w:r>
    </w:p>
    <w:p w14:paraId="73EBCCC9" w14:textId="77777777" w:rsidR="009323DB" w:rsidRPr="00CC5D3E" w:rsidRDefault="009323DB" w:rsidP="00CC5D3E">
      <w:pPr>
        <w:numPr>
          <w:ilvl w:val="0"/>
          <w:numId w:val="3"/>
        </w:numPr>
        <w:tabs>
          <w:tab w:val="left" w:pos="142"/>
        </w:tabs>
        <w:spacing w:after="0" w:line="240" w:lineRule="auto"/>
        <w:ind w:left="0" w:firstLine="0"/>
        <w:rPr>
          <w:rFonts w:eastAsia="Times New Roman" w:cs="Times New Roman"/>
          <w:sz w:val="18"/>
          <w:szCs w:val="18"/>
          <w:lang w:eastAsia="ru-RU"/>
        </w:rPr>
      </w:pPr>
      <w:r w:rsidRPr="00CC5D3E">
        <w:rPr>
          <w:rFonts w:eastAsia="Times New Roman" w:cs="Times New Roman"/>
          <w:sz w:val="18"/>
          <w:szCs w:val="18"/>
          <w:lang w:eastAsia="ru-RU"/>
        </w:rPr>
        <w:t>Уведомление о возможных рисках получения несанкционированного доступа к защищаемой информации с целью осуществления финансовых операций лицами, не обладающими правом их осуществления, о мерах по предотвращению несанкционированного доступа к защищаемой информации и защите информации от воздействия вредоносных кодов (Приложение №26);</w:t>
      </w:r>
    </w:p>
    <w:p w14:paraId="548501CA" w14:textId="4E44F3DE" w:rsidR="00264130" w:rsidRPr="00CC5D3E" w:rsidRDefault="00264130" w:rsidP="00CC5D3E">
      <w:pPr>
        <w:numPr>
          <w:ilvl w:val="0"/>
          <w:numId w:val="3"/>
        </w:numPr>
        <w:tabs>
          <w:tab w:val="left" w:pos="142"/>
        </w:tabs>
        <w:spacing w:after="0" w:line="240" w:lineRule="auto"/>
        <w:ind w:left="0" w:firstLine="0"/>
        <w:rPr>
          <w:rFonts w:eastAsia="Times New Roman" w:cs="Times New Roman"/>
          <w:sz w:val="18"/>
          <w:szCs w:val="18"/>
          <w:lang w:eastAsia="ru-RU"/>
        </w:rPr>
      </w:pPr>
      <w:r w:rsidRPr="00CC5D3E">
        <w:rPr>
          <w:rFonts w:eastAsia="Times New Roman" w:cs="Times New Roman"/>
          <w:sz w:val="18"/>
          <w:szCs w:val="18"/>
          <w:lang w:eastAsia="ru-RU"/>
        </w:rPr>
        <w:t>Уведомление о рисках использования брокером в своих интересах денежных средств Клиента (Приложение №26.1);</w:t>
      </w:r>
    </w:p>
    <w:p w14:paraId="0D426F04" w14:textId="25A7EE5D" w:rsidR="00B00170" w:rsidRPr="00CC5D3E" w:rsidRDefault="00B00170" w:rsidP="00CC5D3E">
      <w:pPr>
        <w:numPr>
          <w:ilvl w:val="0"/>
          <w:numId w:val="3"/>
        </w:numPr>
        <w:tabs>
          <w:tab w:val="left" w:pos="142"/>
        </w:tabs>
        <w:spacing w:after="0" w:line="240" w:lineRule="auto"/>
        <w:ind w:left="0" w:firstLine="0"/>
        <w:rPr>
          <w:rFonts w:eastAsia="Times New Roman" w:cs="Times New Roman"/>
          <w:sz w:val="18"/>
          <w:szCs w:val="18"/>
          <w:lang w:eastAsia="ru-RU"/>
        </w:rPr>
      </w:pPr>
      <w:r w:rsidRPr="00CC5D3E">
        <w:rPr>
          <w:rFonts w:eastAsia="Times New Roman" w:cs="Times New Roman"/>
          <w:sz w:val="18"/>
          <w:szCs w:val="18"/>
          <w:lang w:eastAsia="ru-RU"/>
        </w:rPr>
        <w:t>Уведомление о запрете на осуществление действий, относящихся к манипулированию рынком, и ограничениях на использование инсайдерской информации и (или) манипулирование рынком (Приложение №26.2)</w:t>
      </w:r>
      <w:r w:rsidR="00D70C60" w:rsidRPr="00CC5D3E">
        <w:rPr>
          <w:rFonts w:eastAsia="Times New Roman" w:cs="Times New Roman"/>
          <w:sz w:val="18"/>
          <w:szCs w:val="18"/>
          <w:lang w:eastAsia="ru-RU"/>
        </w:rPr>
        <w:t>;</w:t>
      </w:r>
    </w:p>
    <w:p w14:paraId="381C3886" w14:textId="7AAAC3A2" w:rsidR="009323DB" w:rsidRPr="00CC5D3E" w:rsidRDefault="009323DB" w:rsidP="00CC5D3E">
      <w:pPr>
        <w:numPr>
          <w:ilvl w:val="0"/>
          <w:numId w:val="3"/>
        </w:numPr>
        <w:tabs>
          <w:tab w:val="left" w:pos="142"/>
        </w:tabs>
        <w:spacing w:after="0" w:line="240" w:lineRule="auto"/>
        <w:ind w:left="0" w:firstLine="0"/>
        <w:rPr>
          <w:rFonts w:eastAsia="Times New Roman" w:cs="Times New Roman"/>
          <w:sz w:val="18"/>
          <w:szCs w:val="18"/>
          <w:lang w:eastAsia="ru-RU"/>
        </w:rPr>
      </w:pPr>
      <w:r w:rsidRPr="00CC5D3E">
        <w:rPr>
          <w:rFonts w:eastAsia="Times New Roman" w:cs="Times New Roman"/>
          <w:sz w:val="18"/>
          <w:szCs w:val="18"/>
          <w:lang w:eastAsia="ru-RU"/>
        </w:rPr>
        <w:t>Федеральный закон от 27.07.2010 N 224-ФЗ "О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Федерации" (запрет на неправомерное использовавшее инсайдерской информации и (или) манипулирование рынком).</w:t>
      </w:r>
    </w:p>
    <w:p w14:paraId="79485359" w14:textId="4A1E258E" w:rsidR="00CC5D3E" w:rsidRPr="00CC5D3E" w:rsidRDefault="00E407EB" w:rsidP="00CC5D3E">
      <w:pPr>
        <w:numPr>
          <w:ilvl w:val="0"/>
          <w:numId w:val="3"/>
        </w:numPr>
        <w:tabs>
          <w:tab w:val="left" w:pos="142"/>
        </w:tabs>
        <w:spacing w:after="0" w:line="240" w:lineRule="auto"/>
        <w:ind w:left="0" w:firstLine="0"/>
        <w:rPr>
          <w:rFonts w:eastAsia="Times New Roman" w:cs="Times New Roman"/>
          <w:sz w:val="18"/>
          <w:szCs w:val="18"/>
          <w:lang w:eastAsia="ru-RU"/>
        </w:rPr>
      </w:pPr>
      <w:r>
        <w:rPr>
          <w:rFonts w:eastAsia="Times New Roman" w:cs="Times New Roman"/>
          <w:sz w:val="18"/>
          <w:szCs w:val="18"/>
          <w:lang w:eastAsia="ru-RU"/>
        </w:rPr>
        <w:t xml:space="preserve">Регламент </w:t>
      </w:r>
      <w:r w:rsidRPr="00FE5247">
        <w:rPr>
          <w:rFonts w:eastAsia="Times New Roman" w:cs="Times New Roman"/>
          <w:sz w:val="18"/>
          <w:szCs w:val="18"/>
          <w:lang w:eastAsia="ru-RU"/>
        </w:rPr>
        <w:t xml:space="preserve">электронного документооборота </w:t>
      </w:r>
      <w:r>
        <w:rPr>
          <w:rFonts w:eastAsia="Times New Roman" w:cs="Times New Roman"/>
          <w:sz w:val="18"/>
          <w:szCs w:val="18"/>
          <w:lang w:eastAsia="ru-RU"/>
        </w:rPr>
        <w:t>С</w:t>
      </w:r>
      <w:r w:rsidRPr="00FE5247">
        <w:rPr>
          <w:rFonts w:eastAsia="Times New Roman" w:cs="Times New Roman"/>
          <w:sz w:val="18"/>
          <w:szCs w:val="18"/>
          <w:lang w:eastAsia="ru-RU"/>
        </w:rPr>
        <w:t>истемы «Личный кабинет клиента» ООО «БК РЕГИОН»</w:t>
      </w:r>
      <w:r w:rsidR="00CC5D3E" w:rsidRPr="00CC5D3E">
        <w:rPr>
          <w:rFonts w:eastAsia="Times New Roman" w:cs="Times New Roman"/>
          <w:sz w:val="18"/>
          <w:szCs w:val="18"/>
          <w:lang w:eastAsia="ru-RU"/>
        </w:rPr>
        <w:t>.</w:t>
      </w:r>
    </w:p>
    <w:p w14:paraId="315656E4" w14:textId="77777777" w:rsidR="00C54AB7" w:rsidRPr="00CC5D3E" w:rsidRDefault="00C54AB7" w:rsidP="00C54AB7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b/>
          <w:sz w:val="18"/>
          <w:szCs w:val="18"/>
          <w:lang w:eastAsia="ru-RU"/>
        </w:rPr>
      </w:pPr>
    </w:p>
    <w:p w14:paraId="58502B70" w14:textId="5E8980FD" w:rsidR="00C54AB7" w:rsidRPr="00CC5D3E" w:rsidRDefault="00C54AB7" w:rsidP="00547EE9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b/>
          <w:sz w:val="18"/>
          <w:szCs w:val="18"/>
          <w:lang w:eastAsia="ru-RU"/>
        </w:rPr>
      </w:pPr>
      <w:r w:rsidRPr="00CC5D3E">
        <w:rPr>
          <w:rFonts w:eastAsia="Times New Roman" w:cs="Times New Roman"/>
          <w:b/>
          <w:sz w:val="18"/>
          <w:szCs w:val="18"/>
          <w:lang w:eastAsia="ru-RU"/>
        </w:rPr>
        <w:lastRenderedPageBreak/>
        <w:t xml:space="preserve">Подписывая настоящее </w:t>
      </w:r>
      <w:r w:rsidR="003F4846" w:rsidRPr="00CC5D3E">
        <w:rPr>
          <w:rFonts w:eastAsia="Times New Roman" w:cs="Times New Roman"/>
          <w:b/>
          <w:sz w:val="18"/>
          <w:szCs w:val="18"/>
          <w:lang w:eastAsia="ru-RU"/>
        </w:rPr>
        <w:t>з</w:t>
      </w:r>
      <w:r w:rsidRPr="00CC5D3E">
        <w:rPr>
          <w:rFonts w:eastAsia="Times New Roman" w:cs="Times New Roman"/>
          <w:b/>
          <w:sz w:val="18"/>
          <w:szCs w:val="18"/>
          <w:lang w:eastAsia="ru-RU"/>
        </w:rPr>
        <w:t>аявление</w:t>
      </w:r>
      <w:r w:rsidR="003F4846" w:rsidRPr="00CC5D3E">
        <w:rPr>
          <w:rFonts w:eastAsia="Times New Roman" w:cs="Times New Roman"/>
          <w:b/>
          <w:sz w:val="18"/>
          <w:szCs w:val="18"/>
          <w:lang w:eastAsia="ru-RU"/>
        </w:rPr>
        <w:t>,</w:t>
      </w:r>
      <w:r w:rsidRPr="00CC5D3E">
        <w:rPr>
          <w:rFonts w:eastAsia="Times New Roman" w:cs="Times New Roman"/>
          <w:b/>
          <w:sz w:val="18"/>
          <w:szCs w:val="18"/>
          <w:lang w:eastAsia="ru-RU"/>
        </w:rPr>
        <w:t xml:space="preserve"> Клиент подтверждает, что содержание </w:t>
      </w:r>
      <w:r w:rsidR="003F4846" w:rsidRPr="00CC5D3E">
        <w:rPr>
          <w:rFonts w:eastAsia="Times New Roman" w:cs="Times New Roman"/>
          <w:b/>
          <w:sz w:val="18"/>
          <w:szCs w:val="18"/>
          <w:lang w:eastAsia="ru-RU"/>
        </w:rPr>
        <w:t>Д</w:t>
      </w:r>
      <w:r w:rsidRPr="00CC5D3E">
        <w:rPr>
          <w:rFonts w:eastAsia="Times New Roman" w:cs="Times New Roman"/>
          <w:b/>
          <w:sz w:val="18"/>
          <w:szCs w:val="18"/>
          <w:lang w:eastAsia="ru-RU"/>
        </w:rPr>
        <w:t xml:space="preserve">окументов </w:t>
      </w:r>
      <w:r w:rsidR="003F4846" w:rsidRPr="00CC5D3E">
        <w:rPr>
          <w:rFonts w:eastAsia="Times New Roman" w:cs="Times New Roman"/>
          <w:b/>
          <w:sz w:val="18"/>
          <w:szCs w:val="18"/>
          <w:lang w:eastAsia="ru-RU"/>
        </w:rPr>
        <w:t>К</w:t>
      </w:r>
      <w:r w:rsidRPr="00CC5D3E">
        <w:rPr>
          <w:rFonts w:eastAsia="Times New Roman" w:cs="Times New Roman"/>
          <w:b/>
          <w:sz w:val="18"/>
          <w:szCs w:val="18"/>
          <w:lang w:eastAsia="ru-RU"/>
        </w:rPr>
        <w:t xml:space="preserve">лиенту понятно. Клиент осознает и принимает на себя риски, изложенные в Документах. С </w:t>
      </w:r>
      <w:r w:rsidR="003F4846" w:rsidRPr="00CC5D3E">
        <w:rPr>
          <w:rFonts w:eastAsia="Times New Roman" w:cs="Times New Roman"/>
          <w:b/>
          <w:sz w:val="18"/>
          <w:szCs w:val="18"/>
          <w:lang w:eastAsia="ru-RU"/>
        </w:rPr>
        <w:t>Д</w:t>
      </w:r>
      <w:r w:rsidRPr="00CC5D3E">
        <w:rPr>
          <w:rFonts w:eastAsia="Times New Roman" w:cs="Times New Roman"/>
          <w:b/>
          <w:sz w:val="18"/>
          <w:szCs w:val="18"/>
          <w:lang w:eastAsia="ru-RU"/>
        </w:rPr>
        <w:t xml:space="preserve">окументами, в том числе </w:t>
      </w:r>
      <w:r w:rsidR="003F4846" w:rsidRPr="00CC5D3E">
        <w:rPr>
          <w:rFonts w:eastAsia="Times New Roman" w:cs="Times New Roman"/>
          <w:b/>
          <w:sz w:val="18"/>
          <w:szCs w:val="18"/>
          <w:lang w:eastAsia="ru-RU"/>
        </w:rPr>
        <w:t xml:space="preserve">с </w:t>
      </w:r>
      <w:r w:rsidRPr="00CC5D3E">
        <w:rPr>
          <w:rFonts w:eastAsia="Times New Roman" w:cs="Times New Roman"/>
          <w:b/>
          <w:sz w:val="18"/>
          <w:szCs w:val="18"/>
          <w:lang w:eastAsia="ru-RU"/>
        </w:rPr>
        <w:t>Декларациями о рисках</w:t>
      </w:r>
      <w:r w:rsidR="003F4846" w:rsidRPr="00CC5D3E">
        <w:rPr>
          <w:rFonts w:eastAsia="Times New Roman" w:cs="Times New Roman"/>
          <w:b/>
          <w:sz w:val="18"/>
          <w:szCs w:val="18"/>
          <w:lang w:eastAsia="ru-RU"/>
        </w:rPr>
        <w:t>, Клиент</w:t>
      </w:r>
      <w:r w:rsidRPr="00CC5D3E">
        <w:rPr>
          <w:rFonts w:eastAsia="Times New Roman" w:cs="Times New Roman"/>
          <w:b/>
          <w:sz w:val="18"/>
          <w:szCs w:val="18"/>
          <w:lang w:eastAsia="ru-RU"/>
        </w:rPr>
        <w:t xml:space="preserve"> ознакомлен.</w:t>
      </w:r>
    </w:p>
    <w:p w14:paraId="2B56E6E0" w14:textId="77777777" w:rsidR="00CC5D3E" w:rsidRDefault="00CC5D3E" w:rsidP="00547EE9">
      <w:pPr>
        <w:spacing w:after="0" w:line="240" w:lineRule="auto"/>
        <w:ind w:firstLine="0"/>
        <w:rPr>
          <w:rFonts w:eastAsia="Times New Roman" w:cs="Times New Roman"/>
          <w:b/>
          <w:sz w:val="18"/>
          <w:szCs w:val="18"/>
          <w:lang w:eastAsia="ru-RU"/>
        </w:rPr>
      </w:pPr>
    </w:p>
    <w:p w14:paraId="3FE3E895" w14:textId="77777777" w:rsidR="00CC5D3E" w:rsidRDefault="00CC5D3E" w:rsidP="00547EE9">
      <w:pPr>
        <w:spacing w:after="0" w:line="240" w:lineRule="auto"/>
        <w:ind w:firstLine="0"/>
        <w:rPr>
          <w:rFonts w:eastAsia="Times New Roman" w:cs="Times New Roman"/>
          <w:b/>
          <w:sz w:val="18"/>
          <w:szCs w:val="18"/>
          <w:lang w:eastAsia="ru-RU"/>
        </w:rPr>
      </w:pPr>
    </w:p>
    <w:p w14:paraId="7961EA07" w14:textId="5C265F8C" w:rsidR="00C54AB7" w:rsidRPr="00CC5D3E" w:rsidRDefault="00C54AB7" w:rsidP="00547EE9">
      <w:pPr>
        <w:spacing w:after="0" w:line="240" w:lineRule="auto"/>
        <w:ind w:firstLine="0"/>
        <w:rPr>
          <w:rFonts w:eastAsia="Times New Roman" w:cs="Times New Roman"/>
          <w:b/>
          <w:sz w:val="18"/>
          <w:szCs w:val="18"/>
          <w:lang w:eastAsia="ru-RU"/>
        </w:rPr>
      </w:pPr>
      <w:r w:rsidRPr="00CC5D3E">
        <w:rPr>
          <w:rFonts w:eastAsia="Times New Roman" w:cs="Times New Roman"/>
          <w:b/>
          <w:sz w:val="18"/>
          <w:szCs w:val="18"/>
          <w:lang w:eastAsia="ru-RU"/>
        </w:rPr>
        <w:t xml:space="preserve">Подписывая настоящее </w:t>
      </w:r>
      <w:r w:rsidR="003F4846" w:rsidRPr="00CC5D3E">
        <w:rPr>
          <w:rFonts w:eastAsia="Times New Roman" w:cs="Times New Roman"/>
          <w:b/>
          <w:sz w:val="18"/>
          <w:szCs w:val="18"/>
          <w:lang w:eastAsia="ru-RU"/>
        </w:rPr>
        <w:t>з</w:t>
      </w:r>
      <w:r w:rsidRPr="00CC5D3E">
        <w:rPr>
          <w:rFonts w:eastAsia="Times New Roman" w:cs="Times New Roman"/>
          <w:b/>
          <w:sz w:val="18"/>
          <w:szCs w:val="18"/>
          <w:lang w:eastAsia="ru-RU"/>
        </w:rPr>
        <w:t>аявление</w:t>
      </w:r>
      <w:r w:rsidR="003F4846" w:rsidRPr="00CC5D3E">
        <w:rPr>
          <w:rFonts w:eastAsia="Times New Roman" w:cs="Times New Roman"/>
          <w:b/>
          <w:sz w:val="18"/>
          <w:szCs w:val="18"/>
          <w:lang w:eastAsia="ru-RU"/>
        </w:rPr>
        <w:t>,</w:t>
      </w:r>
      <w:r w:rsidRPr="00CC5D3E">
        <w:rPr>
          <w:rFonts w:eastAsia="Times New Roman" w:cs="Times New Roman"/>
          <w:b/>
          <w:sz w:val="18"/>
          <w:szCs w:val="18"/>
          <w:lang w:eastAsia="ru-RU"/>
        </w:rPr>
        <w:t xml:space="preserve"> Клиент подтверждает подачу всех Длящихся поручений, предусмотренных Регламентом, на условиях, изложенных в Регламенте.</w:t>
      </w:r>
    </w:p>
    <w:p w14:paraId="3C5C0215" w14:textId="77777777" w:rsidR="00C54AB7" w:rsidRPr="00CC5D3E" w:rsidRDefault="00C54AB7" w:rsidP="00C54AB7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b/>
          <w:sz w:val="18"/>
          <w:szCs w:val="18"/>
          <w:lang w:eastAsia="ru-RU"/>
        </w:rPr>
      </w:pPr>
    </w:p>
    <w:p w14:paraId="30C8BD11" w14:textId="77777777" w:rsidR="00C54AB7" w:rsidRPr="00CC5D3E" w:rsidRDefault="00C54AB7" w:rsidP="00C54AB7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b/>
          <w:sz w:val="18"/>
          <w:szCs w:val="18"/>
          <w:lang w:eastAsia="ru-RU"/>
        </w:rPr>
      </w:pPr>
      <w:r w:rsidRPr="00CC5D3E">
        <w:rPr>
          <w:rFonts w:eastAsia="Times New Roman" w:cs="Times New Roman"/>
          <w:b/>
          <w:sz w:val="18"/>
          <w:szCs w:val="18"/>
          <w:lang w:eastAsia="ru-RU"/>
        </w:rPr>
        <w:t>Подпись Клиента/Представителя клиента:</w:t>
      </w:r>
    </w:p>
    <w:p w14:paraId="3A179ED8" w14:textId="7CB9486A" w:rsidR="00C54AB7" w:rsidRPr="00CC5D3E" w:rsidRDefault="00C54AB7" w:rsidP="00C54AB7">
      <w:pPr>
        <w:tabs>
          <w:tab w:val="left" w:pos="284"/>
        </w:tabs>
        <w:spacing w:after="0" w:line="240" w:lineRule="auto"/>
        <w:ind w:firstLine="0"/>
        <w:jc w:val="left"/>
        <w:rPr>
          <w:rFonts w:eastAsia="Times New Roman" w:cs="Times New Roman"/>
          <w:sz w:val="18"/>
          <w:szCs w:val="18"/>
          <w:lang w:eastAsia="ru-RU"/>
        </w:rPr>
      </w:pPr>
      <w:r w:rsidRPr="00CC5D3E">
        <w:rPr>
          <w:rFonts w:eastAsia="Times New Roman" w:cs="Times New Roman"/>
          <w:sz w:val="18"/>
          <w:szCs w:val="18"/>
          <w:lang w:eastAsia="ru-RU"/>
        </w:rPr>
        <w:t>Дата «____» _______________ 20__ года</w:t>
      </w:r>
    </w:p>
    <w:p w14:paraId="23779D36" w14:textId="77777777" w:rsidR="002F38A8" w:rsidRPr="00CC5D3E" w:rsidRDefault="002F38A8" w:rsidP="00C54AB7">
      <w:pPr>
        <w:tabs>
          <w:tab w:val="left" w:pos="284"/>
        </w:tabs>
        <w:spacing w:after="0" w:line="240" w:lineRule="auto"/>
        <w:ind w:firstLine="0"/>
        <w:jc w:val="left"/>
        <w:rPr>
          <w:rFonts w:eastAsia="Times New Roman" w:cs="Times New Roman"/>
          <w:sz w:val="18"/>
          <w:szCs w:val="18"/>
          <w:lang w:eastAsia="ru-RU"/>
        </w:rPr>
      </w:pPr>
    </w:p>
    <w:p w14:paraId="1FFB6361" w14:textId="77777777" w:rsidR="00C54AB7" w:rsidRPr="00CC5D3E" w:rsidRDefault="00C54AB7" w:rsidP="00C54AB7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sz w:val="18"/>
          <w:szCs w:val="18"/>
          <w:lang w:eastAsia="ru-RU"/>
        </w:rPr>
      </w:pPr>
      <w:r w:rsidRPr="00CC5D3E">
        <w:rPr>
          <w:rFonts w:eastAsia="Times New Roman" w:cs="Times New Roman"/>
          <w:b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E7BF31" wp14:editId="319E7B17">
                <wp:simplePos x="0" y="0"/>
                <wp:positionH relativeFrom="column">
                  <wp:posOffset>3544630</wp:posOffset>
                </wp:positionH>
                <wp:positionV relativeFrom="paragraph">
                  <wp:posOffset>109975</wp:posOffset>
                </wp:positionV>
                <wp:extent cx="2846381" cy="0"/>
                <wp:effectExtent l="0" t="0" r="30480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4638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024346E6" id="Прямая соединительная линия 4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9.1pt,8.65pt" to="503.2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" strokecolor="black [3040]"/>
            </w:pict>
          </mc:Fallback>
        </mc:AlternateContent>
      </w:r>
      <w:r w:rsidRPr="00CC5D3E">
        <w:rPr>
          <w:rFonts w:eastAsia="Times New Roman" w:cs="Times New Roman"/>
          <w:b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7E4F55A" wp14:editId="15A548ED">
                <wp:simplePos x="0" y="0"/>
                <wp:positionH relativeFrom="column">
                  <wp:posOffset>456133</wp:posOffset>
                </wp:positionH>
                <wp:positionV relativeFrom="paragraph">
                  <wp:posOffset>113293</wp:posOffset>
                </wp:positionV>
                <wp:extent cx="2432649" cy="0"/>
                <wp:effectExtent l="0" t="0" r="25400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3264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6EE02F3F" id="Прямая соединительная линия 3" o:spid="_x0000_s1026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.9pt,8.9pt" to="227.4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" strokecolor="black [3040]"/>
            </w:pict>
          </mc:Fallback>
        </mc:AlternateContent>
      </w:r>
      <w:r w:rsidRPr="00CC5D3E">
        <w:rPr>
          <w:rFonts w:eastAsia="Times New Roman" w:cs="Times New Roman"/>
          <w:b/>
          <w:sz w:val="18"/>
          <w:szCs w:val="18"/>
          <w:lang w:eastAsia="ru-RU"/>
        </w:rPr>
        <w:t>Подпись</w:t>
      </w:r>
      <w:r w:rsidRPr="00CC5D3E">
        <w:rPr>
          <w:rFonts w:eastAsia="Times New Roman" w:cs="Times New Roman"/>
          <w:sz w:val="18"/>
          <w:szCs w:val="18"/>
          <w:lang w:eastAsia="ru-RU"/>
        </w:rPr>
        <w:t xml:space="preserve">:                                                                                                 </w:t>
      </w:r>
      <w:r w:rsidRPr="00CC5D3E">
        <w:rPr>
          <w:rFonts w:eastAsia="Times New Roman" w:cs="Times New Roman"/>
          <w:b/>
          <w:sz w:val="18"/>
          <w:szCs w:val="18"/>
          <w:lang w:eastAsia="ru-RU"/>
        </w:rPr>
        <w:t>ФИО</w:t>
      </w:r>
      <w:r w:rsidRPr="00CC5D3E">
        <w:rPr>
          <w:rFonts w:eastAsia="Times New Roman" w:cs="Times New Roman"/>
          <w:sz w:val="18"/>
          <w:szCs w:val="18"/>
          <w:lang w:eastAsia="ru-RU"/>
        </w:rPr>
        <w:t xml:space="preserve">:       </w:t>
      </w:r>
    </w:p>
    <w:p w14:paraId="0A20549C" w14:textId="12C8E98D" w:rsidR="00C54AB7" w:rsidRPr="00BB747C" w:rsidRDefault="00BB747C" w:rsidP="00BB747C">
      <w:pPr>
        <w:tabs>
          <w:tab w:val="left" w:pos="284"/>
        </w:tabs>
        <w:spacing w:after="0" w:line="240" w:lineRule="auto"/>
        <w:ind w:left="3540" w:firstLine="0"/>
        <w:rPr>
          <w:rFonts w:eastAsia="Times New Roman" w:cs="Times New Roman"/>
          <w:sz w:val="16"/>
          <w:szCs w:val="18"/>
          <w:lang w:eastAsia="ru-RU"/>
        </w:rPr>
      </w:pPr>
      <w:r w:rsidRPr="00BB747C">
        <w:rPr>
          <w:rFonts w:eastAsia="Times New Roman" w:cs="Times New Roman"/>
          <w:sz w:val="16"/>
          <w:szCs w:val="18"/>
          <w:lang w:eastAsia="ru-RU"/>
        </w:rPr>
        <w:t>МП</w:t>
      </w:r>
    </w:p>
    <w:p w14:paraId="155AAC62" w14:textId="77777777" w:rsidR="00C54AB7" w:rsidRPr="00CC5D3E" w:rsidRDefault="00C54AB7" w:rsidP="00C54AB7">
      <w:pPr>
        <w:tabs>
          <w:tab w:val="left" w:pos="284"/>
        </w:tabs>
        <w:spacing w:after="0" w:line="240" w:lineRule="auto"/>
        <w:ind w:firstLine="0"/>
        <w:rPr>
          <w:rFonts w:eastAsia="Times New Roman" w:cs="Times New Roman"/>
          <w:b/>
          <w:sz w:val="18"/>
          <w:szCs w:val="18"/>
          <w:lang w:eastAsia="ru-RU"/>
        </w:rPr>
      </w:pPr>
      <w:r w:rsidRPr="00CC5D3E">
        <w:rPr>
          <w:rFonts w:eastAsia="Times New Roman" w:cs="Times New Roman"/>
          <w:b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0EB6DAA" wp14:editId="62DAC3C2">
                <wp:simplePos x="0" y="0"/>
                <wp:positionH relativeFrom="column">
                  <wp:posOffset>2578471</wp:posOffset>
                </wp:positionH>
                <wp:positionV relativeFrom="paragraph">
                  <wp:posOffset>130726</wp:posOffset>
                </wp:positionV>
                <wp:extent cx="3812732" cy="0"/>
                <wp:effectExtent l="0" t="0" r="3556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273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56DD61D4" id="Прямая соединительная линия 1" o:spid="_x0000_s1026" style="position:absolute;z-index:25165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3.05pt,10.3pt" to="503.2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" strokecolor="black [3040]"/>
            </w:pict>
          </mc:Fallback>
        </mc:AlternateContent>
      </w:r>
      <w:r w:rsidRPr="00CC5D3E">
        <w:rPr>
          <w:rFonts w:eastAsia="Times New Roman" w:cs="Times New Roman"/>
          <w:b/>
          <w:sz w:val="18"/>
          <w:szCs w:val="18"/>
          <w:lang w:eastAsia="ru-RU"/>
        </w:rPr>
        <w:t xml:space="preserve">Основание полномочий Представителя Клиента: </w:t>
      </w:r>
    </w:p>
    <w:p w14:paraId="1EC17F69" w14:textId="35CCE694" w:rsidR="00A63AC6" w:rsidRPr="00CC5D3E" w:rsidRDefault="00C54AB7" w:rsidP="002F38A8">
      <w:pPr>
        <w:tabs>
          <w:tab w:val="left" w:pos="284"/>
        </w:tabs>
        <w:spacing w:after="0" w:line="240" w:lineRule="auto"/>
        <w:ind w:left="4956" w:firstLine="0"/>
        <w:rPr>
          <w:rFonts w:eastAsia="Times New Roman" w:cs="Times New Roman"/>
          <w:sz w:val="18"/>
          <w:szCs w:val="18"/>
          <w:lang w:eastAsia="ru-RU"/>
        </w:rPr>
      </w:pPr>
      <w:r w:rsidRPr="00CC5D3E">
        <w:rPr>
          <w:rFonts w:eastAsia="Times New Roman" w:cs="Times New Roman"/>
          <w:i/>
          <w:sz w:val="18"/>
          <w:szCs w:val="18"/>
          <w:lang w:eastAsia="ru-RU"/>
        </w:rPr>
        <w:t>(наименование документа, его номер, дата)</w:t>
      </w:r>
    </w:p>
    <w:p w14:paraId="6ADD6360" w14:textId="77777777" w:rsidR="00BB747C" w:rsidRPr="00CC5D3E" w:rsidRDefault="00BB747C" w:rsidP="00562993">
      <w:pPr>
        <w:tabs>
          <w:tab w:val="left" w:pos="4155"/>
        </w:tabs>
        <w:spacing w:after="0" w:line="240" w:lineRule="auto"/>
        <w:ind w:firstLine="0"/>
        <w:rPr>
          <w:rFonts w:eastAsia="Times New Roman" w:cs="Times New Roman"/>
          <w:b/>
          <w:snapToGrid w:val="0"/>
          <w:sz w:val="18"/>
          <w:szCs w:val="18"/>
          <w:lang w:eastAsia="ru-RU"/>
        </w:rPr>
      </w:pPr>
    </w:p>
    <w:p w14:paraId="66AD2862" w14:textId="0C2FF410" w:rsidR="00562993" w:rsidRPr="00CC5D3E" w:rsidRDefault="00562993" w:rsidP="00562993">
      <w:pPr>
        <w:tabs>
          <w:tab w:val="left" w:pos="4155"/>
        </w:tabs>
        <w:spacing w:after="0" w:line="240" w:lineRule="auto"/>
        <w:ind w:firstLine="0"/>
        <w:rPr>
          <w:rFonts w:eastAsia="Times New Roman" w:cs="Times New Roman"/>
          <w:i/>
          <w:sz w:val="18"/>
          <w:szCs w:val="18"/>
          <w:lang w:eastAsia="ru-RU"/>
        </w:rPr>
      </w:pPr>
      <w:r w:rsidRPr="00CC5D3E">
        <w:rPr>
          <w:rFonts w:eastAsia="Times New Roman" w:cs="Times New Roman"/>
          <w:sz w:val="18"/>
          <w:szCs w:val="18"/>
          <w:u w:val="single"/>
          <w:lang w:eastAsia="ru-RU"/>
        </w:rPr>
        <w:t>Примечание</w:t>
      </w:r>
      <w:r w:rsidRPr="00CC5D3E">
        <w:rPr>
          <w:rFonts w:eastAsia="Times New Roman" w:cs="Times New Roman"/>
          <w:sz w:val="18"/>
          <w:szCs w:val="18"/>
          <w:lang w:eastAsia="ru-RU"/>
        </w:rPr>
        <w:t xml:space="preserve">: </w:t>
      </w:r>
      <w:r w:rsidRPr="00CC5D3E">
        <w:rPr>
          <w:rFonts w:eastAsia="Times New Roman" w:cs="Times New Roman"/>
          <w:i/>
          <w:sz w:val="18"/>
          <w:szCs w:val="18"/>
          <w:lang w:eastAsia="ru-RU"/>
        </w:rPr>
        <w:t xml:space="preserve">При </w:t>
      </w:r>
      <w:r w:rsidR="003F4846" w:rsidRPr="00CC5D3E">
        <w:rPr>
          <w:rFonts w:eastAsia="Times New Roman" w:cs="Times New Roman"/>
          <w:i/>
          <w:sz w:val="18"/>
          <w:szCs w:val="18"/>
          <w:lang w:eastAsia="ru-RU"/>
        </w:rPr>
        <w:t>подключении/отключении</w:t>
      </w:r>
      <w:r w:rsidRPr="00CC5D3E">
        <w:rPr>
          <w:rFonts w:eastAsia="Times New Roman" w:cs="Times New Roman"/>
          <w:i/>
          <w:sz w:val="18"/>
          <w:szCs w:val="18"/>
          <w:lang w:eastAsia="ru-RU"/>
        </w:rPr>
        <w:t xml:space="preserve"> отдельных </w:t>
      </w:r>
      <w:r w:rsidR="003F4846" w:rsidRPr="00CC5D3E">
        <w:rPr>
          <w:rFonts w:eastAsia="Times New Roman" w:cs="Times New Roman"/>
          <w:i/>
          <w:sz w:val="18"/>
          <w:szCs w:val="18"/>
          <w:lang w:eastAsia="ru-RU"/>
        </w:rPr>
        <w:t>услуг</w:t>
      </w:r>
      <w:r w:rsidRPr="00CC5D3E">
        <w:rPr>
          <w:rFonts w:eastAsia="Times New Roman" w:cs="Times New Roman"/>
          <w:i/>
          <w:sz w:val="18"/>
          <w:szCs w:val="18"/>
          <w:lang w:eastAsia="ru-RU"/>
        </w:rPr>
        <w:t xml:space="preserve"> Клиент заполняет только подлежащие изменению пункты.</w:t>
      </w:r>
    </w:p>
    <w:tbl>
      <w:tblPr>
        <w:tblW w:w="10525" w:type="dxa"/>
        <w:tblInd w:w="-318" w:type="dxa"/>
        <w:tblBorders>
          <w:top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54"/>
        <w:gridCol w:w="283"/>
        <w:gridCol w:w="284"/>
        <w:gridCol w:w="992"/>
        <w:gridCol w:w="1985"/>
        <w:gridCol w:w="2127"/>
      </w:tblGrid>
      <w:tr w:rsidR="00562993" w:rsidRPr="00CC5D3E" w14:paraId="3A07A638" w14:textId="77777777" w:rsidTr="002F38A8">
        <w:trPr>
          <w:cantSplit/>
        </w:trPr>
        <w:tc>
          <w:tcPr>
            <w:tcW w:w="10525" w:type="dxa"/>
            <w:gridSpan w:val="6"/>
            <w:tcBorders>
              <w:bottom w:val="nil"/>
            </w:tcBorders>
          </w:tcPr>
          <w:p w14:paraId="5A3B27D4" w14:textId="77777777" w:rsidR="00562993" w:rsidRPr="00BB747C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b/>
                <w:sz w:val="22"/>
                <w:szCs w:val="18"/>
                <w:lang w:eastAsia="ru-RU"/>
              </w:rPr>
            </w:pPr>
            <w:r w:rsidRPr="00BB747C">
              <w:rPr>
                <w:rFonts w:eastAsia="Times New Roman" w:cs="Times New Roman"/>
                <w:b/>
                <w:sz w:val="22"/>
                <w:szCs w:val="18"/>
                <w:lang w:eastAsia="ru-RU"/>
              </w:rPr>
              <w:t>Указанное ниже заполняется сотрудником ООО «БК РЕГИОН»</w:t>
            </w:r>
          </w:p>
          <w:p w14:paraId="2A73DD90" w14:textId="77777777" w:rsidR="00562993" w:rsidRPr="00CC5D3E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562993" w:rsidRPr="00CC5D3E" w14:paraId="0CC093FD" w14:textId="77777777" w:rsidTr="002F38A8">
        <w:trPr>
          <w:cantSplit/>
        </w:trPr>
        <w:tc>
          <w:tcPr>
            <w:tcW w:w="4854" w:type="dxa"/>
            <w:tcBorders>
              <w:top w:val="nil"/>
              <w:left w:val="nil"/>
              <w:bottom w:val="nil"/>
              <w:right w:val="nil"/>
            </w:tcBorders>
          </w:tcPr>
          <w:p w14:paraId="52808211" w14:textId="21F38111" w:rsidR="00562993" w:rsidRPr="00CC5D3E" w:rsidRDefault="002F38A8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t>Заявление принято: «_____»_____________ 20____ г.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70AAA35" w14:textId="77777777" w:rsidR="00562993" w:rsidRPr="00CC5D3E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F307989" w14:textId="77777777" w:rsidR="00562993" w:rsidRPr="00CC5D3E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1B36525" w14:textId="77777777" w:rsidR="00562993" w:rsidRPr="00CC5D3E" w:rsidRDefault="00562993" w:rsidP="00562993">
            <w:pPr>
              <w:spacing w:after="0" w:line="240" w:lineRule="auto"/>
              <w:ind w:right="-3"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t>Подпись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3A3C1741" w14:textId="5FECE586" w:rsidR="00562993" w:rsidRPr="00CC5D3E" w:rsidRDefault="00562993" w:rsidP="00562993">
            <w:pPr>
              <w:spacing w:after="0" w:line="240" w:lineRule="auto"/>
              <w:ind w:right="-3"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t>_____________</w:t>
            </w:r>
            <w:r w:rsidR="002F38A8"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t>___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2E54F826" w14:textId="3AA9E341" w:rsidR="00562993" w:rsidRPr="00CC5D3E" w:rsidRDefault="00562993" w:rsidP="002F38A8">
            <w:pPr>
              <w:spacing w:after="0" w:line="240" w:lineRule="auto"/>
              <w:ind w:right="-3" w:firstLine="0"/>
              <w:jc w:val="left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CC5D3E">
              <w:rPr>
                <w:rFonts w:eastAsia="Times New Roman" w:cs="Times New Roman"/>
                <w:sz w:val="18"/>
                <w:szCs w:val="18"/>
                <w:lang w:eastAsia="ru-RU"/>
              </w:rPr>
              <w:t>/_________________/</w:t>
            </w:r>
          </w:p>
        </w:tc>
      </w:tr>
    </w:tbl>
    <w:p w14:paraId="2E1A1833" w14:textId="77777777" w:rsidR="00562993" w:rsidRPr="00CC5D3E" w:rsidRDefault="00562993" w:rsidP="00562993">
      <w:pPr>
        <w:tabs>
          <w:tab w:val="center" w:pos="4153"/>
          <w:tab w:val="right" w:pos="8306"/>
        </w:tabs>
        <w:spacing w:after="0" w:line="240" w:lineRule="auto"/>
        <w:ind w:right="360" w:firstLine="0"/>
        <w:jc w:val="center"/>
        <w:rPr>
          <w:rFonts w:eastAsia="Times New Roman" w:cs="Times New Roman"/>
          <w:i/>
          <w:sz w:val="18"/>
          <w:szCs w:val="18"/>
          <w:lang w:eastAsia="ru-RU"/>
        </w:rPr>
      </w:pPr>
    </w:p>
    <w:bookmarkEnd w:id="0"/>
    <w:p w14:paraId="3D53077E" w14:textId="77777777" w:rsidR="00BE6A68" w:rsidRDefault="00BE6A68"/>
    <w:sectPr w:rsidR="00BE6A68" w:rsidSect="00415D56">
      <w:headerReference w:type="default" r:id="rId10"/>
      <w:footerReference w:type="default" r:id="rId11"/>
      <w:pgSz w:w="11906" w:h="16838"/>
      <w:pgMar w:top="23" w:right="851" w:bottom="993" w:left="993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AAF106" w14:textId="77777777" w:rsidR="00DD17AB" w:rsidRDefault="00DD17AB">
      <w:pPr>
        <w:spacing w:after="0" w:line="240" w:lineRule="auto"/>
      </w:pPr>
      <w:r>
        <w:separator/>
      </w:r>
    </w:p>
  </w:endnote>
  <w:endnote w:type="continuationSeparator" w:id="0">
    <w:p w14:paraId="7C52884D" w14:textId="77777777" w:rsidR="00DD17AB" w:rsidRDefault="00DD17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B4BD7F" w14:textId="539A8724" w:rsidR="00CC5D3E" w:rsidRPr="00CC5D3E" w:rsidRDefault="00CC5D3E" w:rsidP="00CC5D3E">
    <w:pPr>
      <w:pStyle w:val="a3"/>
      <w:jc w:val="right"/>
      <w:rPr>
        <w:b/>
        <w:i/>
        <w:sz w:val="20"/>
        <w:szCs w:val="20"/>
      </w:rPr>
    </w:pPr>
    <w:r w:rsidRPr="00CC5D3E">
      <w:rPr>
        <w:b/>
        <w:i/>
        <w:sz w:val="20"/>
        <w:szCs w:val="20"/>
      </w:rPr>
      <w:t>Подпись клиента________________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726177" w14:textId="77777777" w:rsidR="00DD17AB" w:rsidRDefault="00DD17AB">
      <w:pPr>
        <w:spacing w:after="0" w:line="240" w:lineRule="auto"/>
      </w:pPr>
      <w:r>
        <w:separator/>
      </w:r>
    </w:p>
  </w:footnote>
  <w:footnote w:type="continuationSeparator" w:id="0">
    <w:p w14:paraId="22E8E1C8" w14:textId="77777777" w:rsidR="00DD17AB" w:rsidRDefault="00DD17AB">
      <w:pPr>
        <w:spacing w:after="0" w:line="240" w:lineRule="auto"/>
      </w:pPr>
      <w:r>
        <w:continuationSeparator/>
      </w:r>
    </w:p>
  </w:footnote>
  <w:footnote w:id="1">
    <w:p w14:paraId="7A30E54D" w14:textId="1FB396A1" w:rsidR="005A4320" w:rsidRDefault="005A4320" w:rsidP="005A4320">
      <w:pPr>
        <w:pStyle w:val="af1"/>
        <w:ind w:firstLine="0"/>
      </w:pPr>
      <w:r>
        <w:rPr>
          <w:rStyle w:val="af3"/>
        </w:rPr>
        <w:footnoteRef/>
      </w:r>
      <w:r>
        <w:t xml:space="preserve"> </w:t>
      </w:r>
      <w:r w:rsidRPr="005A4320">
        <w:rPr>
          <w:sz w:val="16"/>
        </w:rPr>
        <w:t>По умолчанию в новое рабочее место</w:t>
      </w:r>
      <w:r w:rsidR="008762BA" w:rsidRPr="008762BA">
        <w:rPr>
          <w:sz w:val="16"/>
        </w:rPr>
        <w:t xml:space="preserve"> </w:t>
      </w:r>
      <w:r w:rsidR="008762BA" w:rsidRPr="00C54AB7">
        <w:rPr>
          <w:rFonts w:eastAsia="Times New Roman" w:cs="Times New Roman"/>
          <w:sz w:val="18"/>
          <w:szCs w:val="18"/>
          <w:lang w:eastAsia="ru-RU"/>
        </w:rPr>
        <w:t xml:space="preserve">ТС </w:t>
      </w:r>
      <w:r w:rsidR="008762BA" w:rsidRPr="00C54AB7">
        <w:rPr>
          <w:rFonts w:eastAsia="Times New Roman" w:cs="Times New Roman"/>
          <w:bCs/>
          <w:sz w:val="18"/>
          <w:szCs w:val="18"/>
          <w:lang w:eastAsia="ru-RU"/>
        </w:rPr>
        <w:t>QUIK</w:t>
      </w:r>
      <w:r w:rsidRPr="005A4320">
        <w:rPr>
          <w:sz w:val="16"/>
        </w:rPr>
        <w:t xml:space="preserve"> добавляются все открытые </w:t>
      </w:r>
      <w:r w:rsidR="008762BA">
        <w:rPr>
          <w:sz w:val="16"/>
        </w:rPr>
        <w:t xml:space="preserve">заявителю </w:t>
      </w:r>
      <w:r w:rsidRPr="005A4320">
        <w:rPr>
          <w:sz w:val="16"/>
        </w:rPr>
        <w:t xml:space="preserve">инвестиционные счета на дату приема </w:t>
      </w:r>
      <w:r w:rsidR="008762BA">
        <w:rPr>
          <w:sz w:val="16"/>
        </w:rPr>
        <w:t>з</w:t>
      </w:r>
      <w:r w:rsidRPr="005A4320">
        <w:rPr>
          <w:sz w:val="16"/>
        </w:rPr>
        <w:t>аявления</w:t>
      </w:r>
      <w:r w:rsidR="00DB5FB7">
        <w:rPr>
          <w:sz w:val="16"/>
        </w:rPr>
        <w:t xml:space="preserve"> (кроме клиентов</w:t>
      </w:r>
      <w:r w:rsidR="00FF2C05">
        <w:rPr>
          <w:sz w:val="16"/>
        </w:rPr>
        <w:t>, являющихся</w:t>
      </w:r>
      <w:r w:rsidR="00DB5FB7">
        <w:rPr>
          <w:sz w:val="16"/>
        </w:rPr>
        <w:t xml:space="preserve"> </w:t>
      </w:r>
      <w:r w:rsidR="00DB5FB7" w:rsidRPr="00DB5FB7">
        <w:rPr>
          <w:sz w:val="16"/>
        </w:rPr>
        <w:t>Управляющи</w:t>
      </w:r>
      <w:r w:rsidR="00FF2C05">
        <w:rPr>
          <w:sz w:val="16"/>
        </w:rPr>
        <w:t>ми</w:t>
      </w:r>
      <w:r w:rsidR="00DB5FB7" w:rsidRPr="00DB5FB7">
        <w:rPr>
          <w:sz w:val="16"/>
        </w:rPr>
        <w:t xml:space="preserve"> компани</w:t>
      </w:r>
      <w:r w:rsidR="00FF2C05">
        <w:rPr>
          <w:sz w:val="16"/>
        </w:rPr>
        <w:t>ями</w:t>
      </w:r>
      <w:r w:rsidR="00DB5FB7">
        <w:rPr>
          <w:sz w:val="16"/>
        </w:rPr>
        <w:t>, действующи</w:t>
      </w:r>
      <w:r w:rsidR="00FF2C05">
        <w:rPr>
          <w:sz w:val="16"/>
        </w:rPr>
        <w:t>ми</w:t>
      </w:r>
      <w:r w:rsidR="00DB5FB7">
        <w:rPr>
          <w:sz w:val="16"/>
        </w:rPr>
        <w:t xml:space="preserve"> в качестве доверительных управляющих,</w:t>
      </w:r>
      <w:r w:rsidR="00DB5FB7" w:rsidRPr="00DB5FB7">
        <w:rPr>
          <w:sz w:val="16"/>
        </w:rPr>
        <w:t xml:space="preserve"> и Субброкер</w:t>
      </w:r>
      <w:r w:rsidR="00FF2C05">
        <w:rPr>
          <w:sz w:val="16"/>
        </w:rPr>
        <w:t>ами</w:t>
      </w:r>
      <w:r w:rsidR="008762BA">
        <w:rPr>
          <w:sz w:val="16"/>
        </w:rPr>
        <w:t>)</w:t>
      </w:r>
      <w:r w:rsidR="005856A1">
        <w:rPr>
          <w:sz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996EB3" w14:textId="04A58193" w:rsidR="00013563" w:rsidRPr="007D3422" w:rsidRDefault="00562993" w:rsidP="000D4B9C">
    <w:pPr>
      <w:spacing w:after="0" w:line="240" w:lineRule="auto"/>
      <w:jc w:val="right"/>
      <w:rPr>
        <w:b/>
        <w:sz w:val="22"/>
      </w:rPr>
    </w:pPr>
    <w:r w:rsidRPr="007D3422">
      <w:rPr>
        <w:b/>
        <w:sz w:val="22"/>
      </w:rPr>
      <w:t>Приложение №4</w:t>
    </w:r>
    <w:r w:rsidR="000D4B9C">
      <w:rPr>
        <w:b/>
        <w:sz w:val="22"/>
        <w:lang w:val="en-US"/>
      </w:rPr>
      <w:t>b</w:t>
    </w:r>
    <w:r w:rsidRPr="007D3422">
      <w:rPr>
        <w:b/>
        <w:sz w:val="22"/>
      </w:rPr>
      <w:t xml:space="preserve"> к Регламенту брокерского обслуживания ООО «БК РЕГИОН</w:t>
    </w:r>
    <w:r w:rsidR="00F05D96">
      <w:rPr>
        <w:b/>
        <w:sz w:val="22"/>
      </w:rPr>
      <w:t>»</w:t>
    </w:r>
    <w:r w:rsidRPr="007D3422">
      <w:rPr>
        <w:b/>
        <w:sz w:val="22"/>
      </w:rPr>
      <w:t xml:space="preserve"> </w:t>
    </w:r>
  </w:p>
  <w:p w14:paraId="39389A07" w14:textId="77777777" w:rsidR="00013563" w:rsidRDefault="006C606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75460"/>
    <w:multiLevelType w:val="multilevel"/>
    <w:tmpl w:val="2F320F8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8391844"/>
    <w:multiLevelType w:val="hybridMultilevel"/>
    <w:tmpl w:val="561276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3F0B3F"/>
    <w:multiLevelType w:val="hybridMultilevel"/>
    <w:tmpl w:val="38EE9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D00072"/>
    <w:multiLevelType w:val="hybridMultilevel"/>
    <w:tmpl w:val="709A2EC6"/>
    <w:lvl w:ilvl="0" w:tplc="8C5081A4">
      <w:start w:val="3"/>
      <w:numFmt w:val="decimal"/>
      <w:lvlText w:val="%1."/>
      <w:lvlJc w:val="left"/>
      <w:pPr>
        <w:ind w:left="2628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3F1D8A"/>
    <w:multiLevelType w:val="hybridMultilevel"/>
    <w:tmpl w:val="E794DCEA"/>
    <w:lvl w:ilvl="0" w:tplc="04190005">
      <w:start w:val="1"/>
      <w:numFmt w:val="bullet"/>
      <w:lvlText w:val=""/>
      <w:lvlJc w:val="left"/>
      <w:pPr>
        <w:ind w:left="13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8036443"/>
    <w:multiLevelType w:val="hybridMultilevel"/>
    <w:tmpl w:val="5B74F8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4C1828"/>
    <w:multiLevelType w:val="hybridMultilevel"/>
    <w:tmpl w:val="01DEFA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17095C"/>
    <w:multiLevelType w:val="hybridMultilevel"/>
    <w:tmpl w:val="02F0F6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6"/>
  </w:num>
  <w:num w:numId="6">
    <w:abstractNumId w:val="7"/>
  </w:num>
  <w:num w:numId="7">
    <w:abstractNumId w:val="2"/>
  </w:num>
  <w:num w:numId="8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Мустафаева">
    <w15:presenceInfo w15:providerId="None" w15:userId="Мустафаев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TrackFormatting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993"/>
    <w:rsid w:val="000038FA"/>
    <w:rsid w:val="00006035"/>
    <w:rsid w:val="00016C55"/>
    <w:rsid w:val="00022248"/>
    <w:rsid w:val="0002785E"/>
    <w:rsid w:val="000518F6"/>
    <w:rsid w:val="00062F82"/>
    <w:rsid w:val="00066BF3"/>
    <w:rsid w:val="000905D3"/>
    <w:rsid w:val="000A2A5E"/>
    <w:rsid w:val="000D27A8"/>
    <w:rsid w:val="000D4B9C"/>
    <w:rsid w:val="000F46ED"/>
    <w:rsid w:val="00121534"/>
    <w:rsid w:val="00162FB2"/>
    <w:rsid w:val="00180545"/>
    <w:rsid w:val="001820F8"/>
    <w:rsid w:val="001972DB"/>
    <w:rsid w:val="001A0BD5"/>
    <w:rsid w:val="001A400A"/>
    <w:rsid w:val="001B173B"/>
    <w:rsid w:val="0020103B"/>
    <w:rsid w:val="00237C53"/>
    <w:rsid w:val="00244713"/>
    <w:rsid w:val="00260409"/>
    <w:rsid w:val="00264130"/>
    <w:rsid w:val="00264DB0"/>
    <w:rsid w:val="00266AA5"/>
    <w:rsid w:val="00274018"/>
    <w:rsid w:val="002A3E19"/>
    <w:rsid w:val="002B5D93"/>
    <w:rsid w:val="002E1BCE"/>
    <w:rsid w:val="002F0B29"/>
    <w:rsid w:val="002F38A8"/>
    <w:rsid w:val="003124B2"/>
    <w:rsid w:val="003162FD"/>
    <w:rsid w:val="00330C62"/>
    <w:rsid w:val="00343FC4"/>
    <w:rsid w:val="00354B6C"/>
    <w:rsid w:val="0036479B"/>
    <w:rsid w:val="00381AC4"/>
    <w:rsid w:val="003B626F"/>
    <w:rsid w:val="003C309F"/>
    <w:rsid w:val="003D709C"/>
    <w:rsid w:val="003F4846"/>
    <w:rsid w:val="003F52F6"/>
    <w:rsid w:val="004040A6"/>
    <w:rsid w:val="004073BC"/>
    <w:rsid w:val="0041397F"/>
    <w:rsid w:val="00415D56"/>
    <w:rsid w:val="0042551E"/>
    <w:rsid w:val="00426AAF"/>
    <w:rsid w:val="00426D47"/>
    <w:rsid w:val="00454BEE"/>
    <w:rsid w:val="00462ED6"/>
    <w:rsid w:val="0047515D"/>
    <w:rsid w:val="00480E15"/>
    <w:rsid w:val="004848B3"/>
    <w:rsid w:val="004A5FBF"/>
    <w:rsid w:val="004C0097"/>
    <w:rsid w:val="004C4C11"/>
    <w:rsid w:val="004D2692"/>
    <w:rsid w:val="004D4530"/>
    <w:rsid w:val="00512374"/>
    <w:rsid w:val="00533DD9"/>
    <w:rsid w:val="005340EB"/>
    <w:rsid w:val="005347C2"/>
    <w:rsid w:val="00542561"/>
    <w:rsid w:val="00547EE9"/>
    <w:rsid w:val="00562993"/>
    <w:rsid w:val="00566622"/>
    <w:rsid w:val="00582924"/>
    <w:rsid w:val="005856A1"/>
    <w:rsid w:val="005A4320"/>
    <w:rsid w:val="005C2DD5"/>
    <w:rsid w:val="005E0555"/>
    <w:rsid w:val="005E0C23"/>
    <w:rsid w:val="005E267A"/>
    <w:rsid w:val="00636028"/>
    <w:rsid w:val="00641C6F"/>
    <w:rsid w:val="0064394A"/>
    <w:rsid w:val="006507E3"/>
    <w:rsid w:val="0065240B"/>
    <w:rsid w:val="006723A4"/>
    <w:rsid w:val="00672582"/>
    <w:rsid w:val="0067561D"/>
    <w:rsid w:val="00682E7E"/>
    <w:rsid w:val="0069667B"/>
    <w:rsid w:val="00696F94"/>
    <w:rsid w:val="006B3A3A"/>
    <w:rsid w:val="006C606E"/>
    <w:rsid w:val="007046FE"/>
    <w:rsid w:val="00710146"/>
    <w:rsid w:val="00711AC7"/>
    <w:rsid w:val="00724216"/>
    <w:rsid w:val="00724570"/>
    <w:rsid w:val="00730DE5"/>
    <w:rsid w:val="00735D0B"/>
    <w:rsid w:val="007362AF"/>
    <w:rsid w:val="00776913"/>
    <w:rsid w:val="007926F4"/>
    <w:rsid w:val="007B4A3C"/>
    <w:rsid w:val="007C52A2"/>
    <w:rsid w:val="007E2A0D"/>
    <w:rsid w:val="007F7460"/>
    <w:rsid w:val="00801471"/>
    <w:rsid w:val="00807148"/>
    <w:rsid w:val="00812533"/>
    <w:rsid w:val="008362CA"/>
    <w:rsid w:val="0084541D"/>
    <w:rsid w:val="008762BA"/>
    <w:rsid w:val="008841F6"/>
    <w:rsid w:val="00886671"/>
    <w:rsid w:val="00897EE4"/>
    <w:rsid w:val="008B630E"/>
    <w:rsid w:val="008C0426"/>
    <w:rsid w:val="008C3180"/>
    <w:rsid w:val="008D25C1"/>
    <w:rsid w:val="008E018D"/>
    <w:rsid w:val="008F448F"/>
    <w:rsid w:val="00907DA7"/>
    <w:rsid w:val="00920D17"/>
    <w:rsid w:val="00923879"/>
    <w:rsid w:val="00931AA9"/>
    <w:rsid w:val="009323DB"/>
    <w:rsid w:val="009350C4"/>
    <w:rsid w:val="00951D50"/>
    <w:rsid w:val="0095415A"/>
    <w:rsid w:val="009737EF"/>
    <w:rsid w:val="00976597"/>
    <w:rsid w:val="00984EE4"/>
    <w:rsid w:val="009A0001"/>
    <w:rsid w:val="009D2EB2"/>
    <w:rsid w:val="009D4627"/>
    <w:rsid w:val="009E0B53"/>
    <w:rsid w:val="00A22DA7"/>
    <w:rsid w:val="00A24AB2"/>
    <w:rsid w:val="00A63AC6"/>
    <w:rsid w:val="00A70DF0"/>
    <w:rsid w:val="00AB5226"/>
    <w:rsid w:val="00AB59F6"/>
    <w:rsid w:val="00AD5BD3"/>
    <w:rsid w:val="00B00170"/>
    <w:rsid w:val="00B03D67"/>
    <w:rsid w:val="00B165CC"/>
    <w:rsid w:val="00B35A05"/>
    <w:rsid w:val="00B703FD"/>
    <w:rsid w:val="00B82BF7"/>
    <w:rsid w:val="00B861E1"/>
    <w:rsid w:val="00B86BA6"/>
    <w:rsid w:val="00B86FFE"/>
    <w:rsid w:val="00B92B77"/>
    <w:rsid w:val="00BB747C"/>
    <w:rsid w:val="00BD4860"/>
    <w:rsid w:val="00BE6A68"/>
    <w:rsid w:val="00C27338"/>
    <w:rsid w:val="00C457CE"/>
    <w:rsid w:val="00C52195"/>
    <w:rsid w:val="00C54AB7"/>
    <w:rsid w:val="00C55DAC"/>
    <w:rsid w:val="00C57BAB"/>
    <w:rsid w:val="00C65BF4"/>
    <w:rsid w:val="00C84412"/>
    <w:rsid w:val="00CB527A"/>
    <w:rsid w:val="00CC5D3E"/>
    <w:rsid w:val="00CC67AB"/>
    <w:rsid w:val="00CD3549"/>
    <w:rsid w:val="00CE02C5"/>
    <w:rsid w:val="00CF4C8F"/>
    <w:rsid w:val="00D57073"/>
    <w:rsid w:val="00D707EA"/>
    <w:rsid w:val="00D70C60"/>
    <w:rsid w:val="00D70DD4"/>
    <w:rsid w:val="00D77090"/>
    <w:rsid w:val="00DB31BF"/>
    <w:rsid w:val="00DB5FB7"/>
    <w:rsid w:val="00DD17AB"/>
    <w:rsid w:val="00DE26D0"/>
    <w:rsid w:val="00E00CA4"/>
    <w:rsid w:val="00E024A3"/>
    <w:rsid w:val="00E10F7A"/>
    <w:rsid w:val="00E407EB"/>
    <w:rsid w:val="00E50BC8"/>
    <w:rsid w:val="00E56C13"/>
    <w:rsid w:val="00E76A3E"/>
    <w:rsid w:val="00E9008E"/>
    <w:rsid w:val="00EA61B1"/>
    <w:rsid w:val="00EF0F5A"/>
    <w:rsid w:val="00F05D96"/>
    <w:rsid w:val="00F264A7"/>
    <w:rsid w:val="00F40B04"/>
    <w:rsid w:val="00FB6BF1"/>
    <w:rsid w:val="00FD0E30"/>
    <w:rsid w:val="00FD18A1"/>
    <w:rsid w:val="00FF2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C7D70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7EF"/>
    <w:pPr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629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562993"/>
    <w:rPr>
      <w:rFonts w:ascii="Times New Roman" w:hAnsi="Times New Roman"/>
      <w:sz w:val="24"/>
    </w:rPr>
  </w:style>
  <w:style w:type="paragraph" w:styleId="a5">
    <w:name w:val="header"/>
    <w:basedOn w:val="a"/>
    <w:link w:val="a6"/>
    <w:uiPriority w:val="99"/>
    <w:unhideWhenUsed/>
    <w:rsid w:val="005629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62993"/>
    <w:rPr>
      <w:rFonts w:ascii="Times New Roman" w:hAnsi="Times New Roman"/>
      <w:sz w:val="24"/>
    </w:rPr>
  </w:style>
  <w:style w:type="character" w:styleId="a7">
    <w:name w:val="Hyperlink"/>
    <w:rsid w:val="00562993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5629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62993"/>
    <w:rPr>
      <w:rFonts w:ascii="Tahoma" w:hAnsi="Tahoma" w:cs="Tahoma"/>
      <w:sz w:val="16"/>
      <w:szCs w:val="16"/>
    </w:rPr>
  </w:style>
  <w:style w:type="character" w:styleId="aa">
    <w:name w:val="annotation reference"/>
    <w:basedOn w:val="a0"/>
    <w:uiPriority w:val="99"/>
    <w:semiHidden/>
    <w:unhideWhenUsed/>
    <w:rsid w:val="001820F8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1820F8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1820F8"/>
    <w:rPr>
      <w:rFonts w:ascii="Times New Roman" w:hAnsi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820F8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820F8"/>
    <w:rPr>
      <w:rFonts w:ascii="Times New Roman" w:hAnsi="Times New Roman"/>
      <w:b/>
      <w:bCs/>
      <w:sz w:val="20"/>
      <w:szCs w:val="20"/>
    </w:rPr>
  </w:style>
  <w:style w:type="paragraph" w:styleId="af">
    <w:name w:val="Revision"/>
    <w:hidden/>
    <w:uiPriority w:val="99"/>
    <w:semiHidden/>
    <w:rsid w:val="00711AC7"/>
    <w:pPr>
      <w:spacing w:after="0" w:line="240" w:lineRule="auto"/>
    </w:pPr>
    <w:rPr>
      <w:rFonts w:ascii="Times New Roman" w:hAnsi="Times New Roman"/>
      <w:sz w:val="24"/>
    </w:rPr>
  </w:style>
  <w:style w:type="paragraph" w:styleId="af0">
    <w:name w:val="List Paragraph"/>
    <w:basedOn w:val="a"/>
    <w:uiPriority w:val="34"/>
    <w:qFormat/>
    <w:rsid w:val="008C0426"/>
    <w:pPr>
      <w:ind w:left="720"/>
      <w:contextualSpacing/>
    </w:pPr>
  </w:style>
  <w:style w:type="paragraph" w:styleId="af1">
    <w:name w:val="footnote text"/>
    <w:basedOn w:val="a"/>
    <w:link w:val="af2"/>
    <w:uiPriority w:val="99"/>
    <w:semiHidden/>
    <w:unhideWhenUsed/>
    <w:rsid w:val="006B3A3A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6B3A3A"/>
    <w:rPr>
      <w:rFonts w:ascii="Times New Roman" w:hAnsi="Times New Roman"/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6B3A3A"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sid w:val="0041397F"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41397F"/>
    <w:rPr>
      <w:rFonts w:ascii="Times New Roman" w:hAnsi="Times New Roman"/>
      <w:sz w:val="20"/>
      <w:szCs w:val="20"/>
    </w:rPr>
  </w:style>
  <w:style w:type="character" w:styleId="af6">
    <w:name w:val="endnote reference"/>
    <w:basedOn w:val="a0"/>
    <w:uiPriority w:val="99"/>
    <w:semiHidden/>
    <w:unhideWhenUsed/>
    <w:rsid w:val="0041397F"/>
    <w:rPr>
      <w:vertAlign w:val="superscript"/>
    </w:rPr>
  </w:style>
  <w:style w:type="table" w:styleId="af7">
    <w:name w:val="Table Grid"/>
    <w:basedOn w:val="a1"/>
    <w:uiPriority w:val="59"/>
    <w:rsid w:val="00DE26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f7"/>
    <w:uiPriority w:val="59"/>
    <w:rsid w:val="00CC5D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7EF"/>
    <w:pPr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629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562993"/>
    <w:rPr>
      <w:rFonts w:ascii="Times New Roman" w:hAnsi="Times New Roman"/>
      <w:sz w:val="24"/>
    </w:rPr>
  </w:style>
  <w:style w:type="paragraph" w:styleId="a5">
    <w:name w:val="header"/>
    <w:basedOn w:val="a"/>
    <w:link w:val="a6"/>
    <w:uiPriority w:val="99"/>
    <w:unhideWhenUsed/>
    <w:rsid w:val="005629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62993"/>
    <w:rPr>
      <w:rFonts w:ascii="Times New Roman" w:hAnsi="Times New Roman"/>
      <w:sz w:val="24"/>
    </w:rPr>
  </w:style>
  <w:style w:type="character" w:styleId="a7">
    <w:name w:val="Hyperlink"/>
    <w:rsid w:val="00562993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5629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62993"/>
    <w:rPr>
      <w:rFonts w:ascii="Tahoma" w:hAnsi="Tahoma" w:cs="Tahoma"/>
      <w:sz w:val="16"/>
      <w:szCs w:val="16"/>
    </w:rPr>
  </w:style>
  <w:style w:type="character" w:styleId="aa">
    <w:name w:val="annotation reference"/>
    <w:basedOn w:val="a0"/>
    <w:uiPriority w:val="99"/>
    <w:semiHidden/>
    <w:unhideWhenUsed/>
    <w:rsid w:val="001820F8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1820F8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1820F8"/>
    <w:rPr>
      <w:rFonts w:ascii="Times New Roman" w:hAnsi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820F8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820F8"/>
    <w:rPr>
      <w:rFonts w:ascii="Times New Roman" w:hAnsi="Times New Roman"/>
      <w:b/>
      <w:bCs/>
      <w:sz w:val="20"/>
      <w:szCs w:val="20"/>
    </w:rPr>
  </w:style>
  <w:style w:type="paragraph" w:styleId="af">
    <w:name w:val="Revision"/>
    <w:hidden/>
    <w:uiPriority w:val="99"/>
    <w:semiHidden/>
    <w:rsid w:val="00711AC7"/>
    <w:pPr>
      <w:spacing w:after="0" w:line="240" w:lineRule="auto"/>
    </w:pPr>
    <w:rPr>
      <w:rFonts w:ascii="Times New Roman" w:hAnsi="Times New Roman"/>
      <w:sz w:val="24"/>
    </w:rPr>
  </w:style>
  <w:style w:type="paragraph" w:styleId="af0">
    <w:name w:val="List Paragraph"/>
    <w:basedOn w:val="a"/>
    <w:uiPriority w:val="34"/>
    <w:qFormat/>
    <w:rsid w:val="008C0426"/>
    <w:pPr>
      <w:ind w:left="720"/>
      <w:contextualSpacing/>
    </w:pPr>
  </w:style>
  <w:style w:type="paragraph" w:styleId="af1">
    <w:name w:val="footnote text"/>
    <w:basedOn w:val="a"/>
    <w:link w:val="af2"/>
    <w:uiPriority w:val="99"/>
    <w:semiHidden/>
    <w:unhideWhenUsed/>
    <w:rsid w:val="006B3A3A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6B3A3A"/>
    <w:rPr>
      <w:rFonts w:ascii="Times New Roman" w:hAnsi="Times New Roman"/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6B3A3A"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sid w:val="0041397F"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41397F"/>
    <w:rPr>
      <w:rFonts w:ascii="Times New Roman" w:hAnsi="Times New Roman"/>
      <w:sz w:val="20"/>
      <w:szCs w:val="20"/>
    </w:rPr>
  </w:style>
  <w:style w:type="character" w:styleId="af6">
    <w:name w:val="endnote reference"/>
    <w:basedOn w:val="a0"/>
    <w:uiPriority w:val="99"/>
    <w:semiHidden/>
    <w:unhideWhenUsed/>
    <w:rsid w:val="0041397F"/>
    <w:rPr>
      <w:vertAlign w:val="superscript"/>
    </w:rPr>
  </w:style>
  <w:style w:type="table" w:styleId="af7">
    <w:name w:val="Table Grid"/>
    <w:basedOn w:val="a1"/>
    <w:uiPriority w:val="59"/>
    <w:rsid w:val="00DE26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f7"/>
    <w:uiPriority w:val="59"/>
    <w:rsid w:val="00CC5D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01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64FEE3-2A91-4BF6-9581-B78BAE099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1385</Words>
  <Characters>7897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Мустафаева</dc:creator>
  <cp:lastModifiedBy>Лобанов Антон Николаевич</cp:lastModifiedBy>
  <cp:revision>5</cp:revision>
  <dcterms:created xsi:type="dcterms:W3CDTF">2024-09-19T09:58:00Z</dcterms:created>
  <dcterms:modified xsi:type="dcterms:W3CDTF">2024-10-07T15:37:00Z</dcterms:modified>
</cp:coreProperties>
</file>